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0A0" w:firstRow="1" w:lastRow="0" w:firstColumn="1" w:lastColumn="0" w:noHBand="0" w:noVBand="0"/>
      </w:tblPr>
      <w:tblGrid>
        <w:gridCol w:w="3337"/>
        <w:gridCol w:w="5734"/>
      </w:tblGrid>
      <w:tr w:rsidR="00C70DDE" w:rsidRPr="00DE1F3A" w:rsidTr="008B444E">
        <w:trPr>
          <w:jc w:val="center"/>
        </w:trPr>
        <w:tc>
          <w:tcPr>
            <w:tcW w:w="3348" w:type="dxa"/>
            <w:shd w:val="clear" w:color="auto" w:fill="FFFFFF"/>
            <w:tcMar>
              <w:top w:w="0" w:type="dxa"/>
              <w:left w:w="108" w:type="dxa"/>
              <w:bottom w:w="0" w:type="dxa"/>
              <w:right w:w="108" w:type="dxa"/>
            </w:tcMar>
          </w:tcPr>
          <w:p w:rsidR="00C70DDE" w:rsidRPr="00FF7509" w:rsidRDefault="00117DDC" w:rsidP="00191C48">
            <w:pPr>
              <w:spacing w:after="0" w:line="240" w:lineRule="auto"/>
              <w:jc w:val="center"/>
              <w:rPr>
                <w:rFonts w:ascii="Times New Roman" w:hAnsi="Times New Roman"/>
                <w:color w:val="333333"/>
                <w:sz w:val="26"/>
                <w:szCs w:val="26"/>
                <w:lang w:eastAsia="vi-VN"/>
              </w:rPr>
            </w:pPr>
            <w:bookmarkStart w:id="0" w:name="loai_1"/>
            <w:r>
              <w:rPr>
                <w:noProof/>
                <w:lang w:val="en-US"/>
              </w:rPr>
              <mc:AlternateContent>
                <mc:Choice Requires="wps">
                  <w:drawing>
                    <wp:anchor distT="4294967291" distB="4294967291" distL="114300" distR="114300" simplePos="0" relativeHeight="251658240" behindDoc="0" locked="0" layoutInCell="1" allowOverlap="1">
                      <wp:simplePos x="0" y="0"/>
                      <wp:positionH relativeFrom="column">
                        <wp:posOffset>574040</wp:posOffset>
                      </wp:positionH>
                      <wp:positionV relativeFrom="paragraph">
                        <wp:posOffset>405764</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FA89E" id="_x0000_t32" coordsize="21600,21600" o:spt="32" o:oned="t" path="m,l21600,21600e" filled="f">
                      <v:path arrowok="t" fillok="f" o:connecttype="none"/>
                      <o:lock v:ext="edit" shapetype="t"/>
                    </v:shapetype>
                    <v:shape id="Straight Arrow Connector 2" o:spid="_x0000_s1026" type="#_x0000_t32" style="position:absolute;margin-left:45.2pt;margin-top:31.95pt;width:61.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"/>
                  </w:pict>
                </mc:Fallback>
              </mc:AlternateContent>
            </w:r>
            <w:r w:rsidR="00C70DDE" w:rsidRPr="00FF7509">
              <w:rPr>
                <w:rFonts w:ascii="Times New Roman" w:hAnsi="Times New Roman"/>
                <w:b/>
                <w:bCs/>
                <w:color w:val="333333"/>
                <w:sz w:val="26"/>
                <w:szCs w:val="26"/>
                <w:lang w:eastAsia="vi-VN"/>
              </w:rPr>
              <w:t>HỘI ĐỒNG NHÂN DÂN</w:t>
            </w:r>
            <w:r w:rsidR="00C70DDE" w:rsidRPr="00FF7509">
              <w:rPr>
                <w:rFonts w:ascii="Times New Roman" w:hAnsi="Times New Roman"/>
                <w:b/>
                <w:bCs/>
                <w:color w:val="333333"/>
                <w:sz w:val="26"/>
                <w:szCs w:val="26"/>
                <w:lang w:eastAsia="vi-VN"/>
              </w:rPr>
              <w:br/>
              <w:t xml:space="preserve">TỈNH </w:t>
            </w:r>
            <w:r w:rsidR="00C70DDE">
              <w:rPr>
                <w:rFonts w:ascii="Times New Roman" w:hAnsi="Times New Roman"/>
                <w:b/>
                <w:bCs/>
                <w:color w:val="333333"/>
                <w:sz w:val="26"/>
                <w:szCs w:val="26"/>
                <w:lang w:eastAsia="vi-VN"/>
              </w:rPr>
              <w:t>HÀ NAM</w:t>
            </w:r>
            <w:r w:rsidR="00C70DDE" w:rsidRPr="00FF7509">
              <w:rPr>
                <w:rFonts w:ascii="Times New Roman" w:hAnsi="Times New Roman"/>
                <w:b/>
                <w:bCs/>
                <w:color w:val="333333"/>
                <w:sz w:val="26"/>
                <w:szCs w:val="26"/>
                <w:lang w:eastAsia="vi-VN"/>
              </w:rPr>
              <w:br/>
            </w:r>
          </w:p>
        </w:tc>
        <w:tc>
          <w:tcPr>
            <w:tcW w:w="5759" w:type="dxa"/>
            <w:shd w:val="clear" w:color="auto" w:fill="FFFFFF"/>
            <w:tcMar>
              <w:top w:w="0" w:type="dxa"/>
              <w:left w:w="108" w:type="dxa"/>
              <w:bottom w:w="0" w:type="dxa"/>
              <w:right w:w="108" w:type="dxa"/>
            </w:tcMar>
          </w:tcPr>
          <w:p w:rsidR="00C70DDE" w:rsidRPr="00FF7509" w:rsidRDefault="00117DDC" w:rsidP="00191C48">
            <w:pPr>
              <w:spacing w:after="0" w:line="240" w:lineRule="auto"/>
              <w:jc w:val="center"/>
              <w:rPr>
                <w:rFonts w:ascii="Times New Roman" w:hAnsi="Times New Roman"/>
                <w:color w:val="333333"/>
                <w:sz w:val="26"/>
                <w:szCs w:val="26"/>
                <w:lang w:eastAsia="vi-VN"/>
              </w:rPr>
            </w:pPr>
            <w:r>
              <w:rPr>
                <w:noProof/>
                <w:lang w:val="en-US"/>
              </w:rPr>
              <mc:AlternateContent>
                <mc:Choice Requires="wps">
                  <w:drawing>
                    <wp:anchor distT="4294967291" distB="4294967291" distL="114300" distR="114300" simplePos="0" relativeHeight="251659264" behindDoc="0" locked="0" layoutInCell="1" allowOverlap="1">
                      <wp:simplePos x="0" y="0"/>
                      <wp:positionH relativeFrom="column">
                        <wp:posOffset>662940</wp:posOffset>
                      </wp:positionH>
                      <wp:positionV relativeFrom="paragraph">
                        <wp:posOffset>403224</wp:posOffset>
                      </wp:positionV>
                      <wp:extent cx="21621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2C6D1" id="Straight Arrow Connector 1" o:spid="_x0000_s1026" type="#_x0000_t32" style="position:absolute;margin-left:52.2pt;margin-top:31.75pt;width:170.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vSJA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"/>
                  </w:pict>
                </mc:Fallback>
              </mc:AlternateContent>
            </w:r>
            <w:r w:rsidR="00C70DDE" w:rsidRPr="00FF7509">
              <w:rPr>
                <w:rFonts w:ascii="Times New Roman" w:hAnsi="Times New Roman"/>
                <w:b/>
                <w:bCs/>
                <w:color w:val="333333"/>
                <w:sz w:val="26"/>
                <w:szCs w:val="26"/>
                <w:lang w:eastAsia="vi-VN"/>
              </w:rPr>
              <w:t>CỘNG HÒA XÃ HỘI CHỦ NGHĨA VIỆT NAM</w:t>
            </w:r>
            <w:r w:rsidR="00C70DDE" w:rsidRPr="00FF7509">
              <w:rPr>
                <w:rFonts w:ascii="Times New Roman" w:hAnsi="Times New Roman"/>
                <w:b/>
                <w:bCs/>
                <w:color w:val="333333"/>
                <w:sz w:val="26"/>
                <w:szCs w:val="26"/>
                <w:lang w:eastAsia="vi-VN"/>
              </w:rPr>
              <w:br/>
            </w:r>
            <w:r w:rsidR="00C70DDE" w:rsidRPr="008B444E">
              <w:rPr>
                <w:rFonts w:ascii="Times New Roman" w:hAnsi="Times New Roman"/>
                <w:b/>
                <w:bCs/>
                <w:color w:val="333333"/>
                <w:sz w:val="28"/>
                <w:szCs w:val="28"/>
                <w:lang w:eastAsia="vi-VN"/>
              </w:rPr>
              <w:t>Độc lập - Tự do - Hạnh phúc</w:t>
            </w:r>
            <w:r w:rsidR="00C70DDE" w:rsidRPr="008B444E">
              <w:rPr>
                <w:rFonts w:ascii="Times New Roman" w:hAnsi="Times New Roman"/>
                <w:b/>
                <w:bCs/>
                <w:color w:val="333333"/>
                <w:sz w:val="28"/>
                <w:szCs w:val="28"/>
                <w:lang w:eastAsia="vi-VN"/>
              </w:rPr>
              <w:br/>
            </w:r>
          </w:p>
        </w:tc>
      </w:tr>
      <w:tr w:rsidR="00C70DDE" w:rsidRPr="00DE1F3A" w:rsidTr="008B444E">
        <w:trPr>
          <w:jc w:val="center"/>
        </w:trPr>
        <w:tc>
          <w:tcPr>
            <w:tcW w:w="3348" w:type="dxa"/>
            <w:shd w:val="clear" w:color="auto" w:fill="FFFFFF"/>
            <w:tcMar>
              <w:top w:w="0" w:type="dxa"/>
              <w:left w:w="108" w:type="dxa"/>
              <w:bottom w:w="0" w:type="dxa"/>
              <w:right w:w="108" w:type="dxa"/>
            </w:tcMar>
          </w:tcPr>
          <w:p w:rsidR="00C70DDE" w:rsidRPr="00FF7509" w:rsidRDefault="00C70DDE" w:rsidP="00834251">
            <w:pPr>
              <w:spacing w:after="0" w:line="240" w:lineRule="auto"/>
              <w:jc w:val="center"/>
              <w:rPr>
                <w:rFonts w:ascii="Times New Roman" w:hAnsi="Times New Roman"/>
                <w:color w:val="333333"/>
                <w:sz w:val="26"/>
                <w:szCs w:val="26"/>
                <w:lang w:eastAsia="vi-VN"/>
              </w:rPr>
            </w:pPr>
            <w:r w:rsidRPr="00FF7509">
              <w:rPr>
                <w:rFonts w:ascii="Times New Roman" w:hAnsi="Times New Roman"/>
                <w:color w:val="333333"/>
                <w:sz w:val="26"/>
                <w:szCs w:val="26"/>
                <w:lang w:eastAsia="vi-VN"/>
              </w:rPr>
              <w:t xml:space="preserve">Số: </w:t>
            </w:r>
            <w:r>
              <w:rPr>
                <w:rFonts w:ascii="Times New Roman" w:hAnsi="Times New Roman"/>
                <w:color w:val="333333"/>
                <w:sz w:val="26"/>
                <w:szCs w:val="26"/>
                <w:lang w:val="en-US" w:eastAsia="vi-VN"/>
              </w:rPr>
              <w:t xml:space="preserve">        </w:t>
            </w:r>
            <w:r w:rsidRPr="00FF7509">
              <w:rPr>
                <w:rFonts w:ascii="Times New Roman" w:hAnsi="Times New Roman"/>
                <w:color w:val="333333"/>
                <w:sz w:val="26"/>
                <w:szCs w:val="26"/>
                <w:lang w:eastAsia="vi-VN"/>
              </w:rPr>
              <w:t>/202</w:t>
            </w:r>
            <w:r w:rsidR="00834251">
              <w:rPr>
                <w:rFonts w:ascii="Times New Roman" w:hAnsi="Times New Roman"/>
                <w:color w:val="333333"/>
                <w:sz w:val="26"/>
                <w:szCs w:val="26"/>
                <w:lang w:val="en-US" w:eastAsia="vi-VN"/>
              </w:rPr>
              <w:t>4</w:t>
            </w:r>
            <w:r w:rsidRPr="00FF7509">
              <w:rPr>
                <w:rFonts w:ascii="Times New Roman" w:hAnsi="Times New Roman"/>
                <w:color w:val="333333"/>
                <w:sz w:val="26"/>
                <w:szCs w:val="26"/>
                <w:lang w:eastAsia="vi-VN"/>
              </w:rPr>
              <w:t>/NQ-HĐND</w:t>
            </w:r>
          </w:p>
        </w:tc>
        <w:tc>
          <w:tcPr>
            <w:tcW w:w="5759" w:type="dxa"/>
            <w:shd w:val="clear" w:color="auto" w:fill="FFFFFF"/>
            <w:tcMar>
              <w:top w:w="0" w:type="dxa"/>
              <w:left w:w="108" w:type="dxa"/>
              <w:bottom w:w="0" w:type="dxa"/>
              <w:right w:w="108" w:type="dxa"/>
            </w:tcMar>
          </w:tcPr>
          <w:p w:rsidR="00C70DDE" w:rsidRPr="00834251" w:rsidRDefault="00C70DDE" w:rsidP="00834251">
            <w:pPr>
              <w:spacing w:after="0" w:line="240" w:lineRule="auto"/>
              <w:jc w:val="center"/>
              <w:rPr>
                <w:rFonts w:ascii="Times New Roman" w:hAnsi="Times New Roman"/>
                <w:color w:val="333333"/>
                <w:sz w:val="26"/>
                <w:szCs w:val="26"/>
                <w:lang w:val="en-US" w:eastAsia="vi-VN"/>
              </w:rPr>
            </w:pPr>
            <w:r>
              <w:rPr>
                <w:rFonts w:ascii="Times New Roman" w:hAnsi="Times New Roman"/>
                <w:i/>
                <w:iCs/>
                <w:color w:val="333333"/>
                <w:sz w:val="26"/>
                <w:szCs w:val="26"/>
                <w:lang w:eastAsia="vi-VN"/>
              </w:rPr>
              <w:t>Hà Nam</w:t>
            </w:r>
            <w:r w:rsidRPr="00FF7509">
              <w:rPr>
                <w:rFonts w:ascii="Times New Roman" w:hAnsi="Times New Roman"/>
                <w:i/>
                <w:iCs/>
                <w:color w:val="333333"/>
                <w:sz w:val="26"/>
                <w:szCs w:val="26"/>
                <w:lang w:eastAsia="vi-VN"/>
              </w:rPr>
              <w:t xml:space="preserve">, ngày </w:t>
            </w:r>
            <w:r>
              <w:rPr>
                <w:rFonts w:ascii="Times New Roman" w:hAnsi="Times New Roman"/>
                <w:i/>
                <w:iCs/>
                <w:color w:val="333333"/>
                <w:sz w:val="26"/>
                <w:szCs w:val="26"/>
                <w:lang w:val="en-US" w:eastAsia="vi-VN"/>
              </w:rPr>
              <w:t xml:space="preserve">         t</w:t>
            </w:r>
            <w:r w:rsidRPr="00FF7509">
              <w:rPr>
                <w:rFonts w:ascii="Times New Roman" w:hAnsi="Times New Roman"/>
                <w:i/>
                <w:iCs/>
                <w:color w:val="333333"/>
                <w:sz w:val="26"/>
                <w:szCs w:val="26"/>
                <w:lang w:eastAsia="vi-VN"/>
              </w:rPr>
              <w:t xml:space="preserve">háng </w:t>
            </w:r>
            <w:r>
              <w:rPr>
                <w:rFonts w:ascii="Times New Roman" w:hAnsi="Times New Roman"/>
                <w:i/>
                <w:iCs/>
                <w:color w:val="333333"/>
                <w:sz w:val="26"/>
                <w:szCs w:val="26"/>
                <w:lang w:val="en-US" w:eastAsia="vi-VN"/>
              </w:rPr>
              <w:t xml:space="preserve">   </w:t>
            </w:r>
            <w:r w:rsidRPr="00FF7509">
              <w:rPr>
                <w:rFonts w:ascii="Times New Roman" w:hAnsi="Times New Roman"/>
                <w:i/>
                <w:iCs/>
                <w:color w:val="333333"/>
                <w:sz w:val="26"/>
                <w:szCs w:val="26"/>
                <w:lang w:eastAsia="vi-VN"/>
              </w:rPr>
              <w:t xml:space="preserve"> năm 202</w:t>
            </w:r>
            <w:r w:rsidR="00834251">
              <w:rPr>
                <w:rFonts w:ascii="Times New Roman" w:hAnsi="Times New Roman"/>
                <w:i/>
                <w:iCs/>
                <w:color w:val="333333"/>
                <w:sz w:val="26"/>
                <w:szCs w:val="26"/>
                <w:lang w:val="en-US" w:eastAsia="vi-VN"/>
              </w:rPr>
              <w:t>4</w:t>
            </w:r>
          </w:p>
        </w:tc>
      </w:tr>
    </w:tbl>
    <w:p w:rsidR="00C70DDE" w:rsidRDefault="00C70DDE" w:rsidP="006E4FB8">
      <w:pPr>
        <w:shd w:val="clear" w:color="auto" w:fill="FFFFFF"/>
        <w:spacing w:after="0" w:line="240" w:lineRule="auto"/>
        <w:jc w:val="center"/>
        <w:rPr>
          <w:rFonts w:ascii="Times New Roman" w:hAnsi="Times New Roman"/>
          <w:b/>
          <w:bCs/>
          <w:color w:val="000000"/>
          <w:sz w:val="28"/>
          <w:szCs w:val="28"/>
          <w:lang w:val="en-US" w:eastAsia="vi-VN"/>
        </w:rPr>
      </w:pPr>
    </w:p>
    <w:p w:rsidR="00C70DDE" w:rsidRDefault="00117DDC" w:rsidP="006E4FB8">
      <w:pPr>
        <w:shd w:val="clear" w:color="auto" w:fill="FFFFFF"/>
        <w:spacing w:after="0" w:line="240" w:lineRule="auto"/>
        <w:jc w:val="center"/>
        <w:rPr>
          <w:rFonts w:ascii="Times New Roman" w:hAnsi="Times New Roman"/>
          <w:b/>
          <w:bCs/>
          <w:color w:val="000000"/>
          <w:sz w:val="28"/>
          <w:szCs w:val="28"/>
          <w:lang w:val="en-US" w:eastAsia="vi-VN"/>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236855</wp:posOffset>
                </wp:positionH>
                <wp:positionV relativeFrom="paragraph">
                  <wp:posOffset>19050</wp:posOffset>
                </wp:positionV>
                <wp:extent cx="866775" cy="292100"/>
                <wp:effectExtent l="0" t="0" r="2857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2100"/>
                        </a:xfrm>
                        <a:prstGeom prst="rect">
                          <a:avLst/>
                        </a:prstGeom>
                        <a:solidFill>
                          <a:srgbClr val="FFFFFF"/>
                        </a:solidFill>
                        <a:ln w="9525">
                          <a:solidFill>
                            <a:srgbClr val="000000"/>
                          </a:solidFill>
                          <a:miter lim="800000"/>
                          <a:headEnd/>
                          <a:tailEnd/>
                        </a:ln>
                      </wps:spPr>
                      <wps:txbx>
                        <w:txbxContent>
                          <w:p w:rsidR="00C70DDE" w:rsidRPr="00140D26" w:rsidRDefault="00C70DDE" w:rsidP="00E001C4">
                            <w:pPr>
                              <w:spacing w:after="0" w:line="240" w:lineRule="auto"/>
                              <w:jc w:val="center"/>
                              <w:rPr>
                                <w:rFonts w:ascii="Times New Roman" w:hAnsi="Times New Roman"/>
                                <w:b/>
                                <w:sz w:val="26"/>
                                <w:szCs w:val="26"/>
                                <w:lang w:val="en-US"/>
                              </w:rPr>
                            </w:pPr>
                            <w:r w:rsidRPr="00DE1F3A">
                              <w:rPr>
                                <w:rFonts w:ascii="Times New Roman" w:hAnsi="Times New Roman"/>
                                <w:b/>
                                <w:sz w:val="26"/>
                                <w:szCs w:val="26"/>
                              </w:rPr>
                              <w:t>DỰ THẢO</w:t>
                            </w:r>
                            <w:r w:rsidR="00140D26">
                              <w:rPr>
                                <w:rFonts w:ascii="Times New Roman" w:hAnsi="Times New Roman"/>
                                <w:b/>
                                <w:sz w:val="26"/>
                                <w:szCs w:val="26"/>
                                <w:lang w:val="en-US"/>
                              </w:rPr>
                              <w:t xml:space="preserve"> 2</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65pt;margin-top:1.5pt;width:68.2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">
                <v:textbox inset="0,1mm,0,1mm">
                  <w:txbxContent>
                    <w:p w:rsidR="00C70DDE" w:rsidRPr="00140D26" w:rsidRDefault="00C70DDE" w:rsidP="00E001C4">
                      <w:pPr>
                        <w:spacing w:after="0" w:line="240" w:lineRule="auto"/>
                        <w:jc w:val="center"/>
                        <w:rPr>
                          <w:rFonts w:ascii="Times New Roman" w:hAnsi="Times New Roman"/>
                          <w:b/>
                          <w:sz w:val="26"/>
                          <w:szCs w:val="26"/>
                          <w:lang w:val="en-US"/>
                        </w:rPr>
                      </w:pPr>
                      <w:r w:rsidRPr="00DE1F3A">
                        <w:rPr>
                          <w:rFonts w:ascii="Times New Roman" w:hAnsi="Times New Roman"/>
                          <w:b/>
                          <w:sz w:val="26"/>
                          <w:szCs w:val="26"/>
                        </w:rPr>
                        <w:t>DỰ THẢO</w:t>
                      </w:r>
                      <w:r w:rsidR="00140D26">
                        <w:rPr>
                          <w:rFonts w:ascii="Times New Roman" w:hAnsi="Times New Roman"/>
                          <w:b/>
                          <w:sz w:val="26"/>
                          <w:szCs w:val="26"/>
                          <w:lang w:val="en-US"/>
                        </w:rPr>
                        <w:t xml:space="preserve"> 2</w:t>
                      </w:r>
                    </w:p>
                  </w:txbxContent>
                </v:textbox>
              </v:shape>
            </w:pict>
          </mc:Fallback>
        </mc:AlternateContent>
      </w:r>
    </w:p>
    <w:p w:rsidR="00C70DDE" w:rsidRPr="00FF7509" w:rsidRDefault="00C70DDE" w:rsidP="006E4FB8">
      <w:pPr>
        <w:shd w:val="clear" w:color="auto" w:fill="FFFFFF"/>
        <w:spacing w:after="0" w:line="240" w:lineRule="auto"/>
        <w:jc w:val="center"/>
        <w:rPr>
          <w:rFonts w:ascii="Times New Roman" w:hAnsi="Times New Roman"/>
          <w:b/>
          <w:color w:val="333333"/>
          <w:sz w:val="28"/>
          <w:szCs w:val="28"/>
          <w:lang w:eastAsia="vi-VN"/>
        </w:rPr>
      </w:pPr>
      <w:r w:rsidRPr="00FF7509">
        <w:rPr>
          <w:rFonts w:ascii="Times New Roman" w:hAnsi="Times New Roman"/>
          <w:b/>
          <w:bCs/>
          <w:color w:val="000000"/>
          <w:sz w:val="28"/>
          <w:szCs w:val="28"/>
          <w:lang w:eastAsia="vi-VN"/>
        </w:rPr>
        <w:t>NGHỊ QUYẾT</w:t>
      </w:r>
      <w:bookmarkEnd w:id="0"/>
    </w:p>
    <w:p w:rsidR="000042C2" w:rsidRPr="00445285" w:rsidRDefault="00C70DDE" w:rsidP="00EE33E8">
      <w:pPr>
        <w:shd w:val="clear" w:color="auto" w:fill="FFFFFF"/>
        <w:spacing w:after="0" w:line="240" w:lineRule="auto"/>
        <w:jc w:val="center"/>
        <w:rPr>
          <w:rFonts w:ascii="Times New Roman" w:hAnsi="Times New Roman"/>
          <w:b/>
          <w:spacing w:val="-2"/>
          <w:sz w:val="28"/>
          <w:szCs w:val="28"/>
          <w:lang w:val="nl-NL"/>
        </w:rPr>
      </w:pPr>
      <w:r w:rsidRPr="00445285">
        <w:rPr>
          <w:rFonts w:ascii="Times New Roman" w:hAnsi="Times New Roman"/>
          <w:b/>
          <w:spacing w:val="-2"/>
          <w:sz w:val="28"/>
          <w:szCs w:val="28"/>
          <w:lang w:val="nl-NL"/>
        </w:rPr>
        <w:t>Quy định mức hỗ trợ đối với cơ sở giáo dục mầ</w:t>
      </w:r>
      <w:r w:rsidR="00DD4993" w:rsidRPr="00445285">
        <w:rPr>
          <w:rFonts w:ascii="Times New Roman" w:hAnsi="Times New Roman"/>
          <w:b/>
          <w:spacing w:val="-2"/>
          <w:sz w:val="28"/>
          <w:szCs w:val="28"/>
          <w:lang w:val="nl-NL"/>
        </w:rPr>
        <w:t>m non</w:t>
      </w:r>
      <w:r w:rsidR="00EE33E8" w:rsidRPr="00445285">
        <w:rPr>
          <w:rFonts w:ascii="Times New Roman" w:hAnsi="Times New Roman"/>
          <w:b/>
          <w:spacing w:val="-2"/>
          <w:sz w:val="28"/>
          <w:szCs w:val="28"/>
          <w:lang w:val="nl-NL"/>
        </w:rPr>
        <w:t xml:space="preserve"> độc lập dân lập, tư thục</w:t>
      </w:r>
      <w:r w:rsidR="00821F71" w:rsidRPr="00445285">
        <w:rPr>
          <w:rFonts w:ascii="Times New Roman" w:hAnsi="Times New Roman"/>
          <w:b/>
          <w:spacing w:val="-2"/>
          <w:sz w:val="28"/>
          <w:szCs w:val="28"/>
          <w:lang w:val="nl-NL"/>
        </w:rPr>
        <w:t>;</w:t>
      </w:r>
      <w:r w:rsidR="00EE33E8" w:rsidRPr="00445285">
        <w:rPr>
          <w:rFonts w:ascii="Times New Roman" w:hAnsi="Times New Roman"/>
          <w:b/>
          <w:spacing w:val="-2"/>
          <w:sz w:val="28"/>
          <w:szCs w:val="28"/>
          <w:lang w:val="nl-NL"/>
        </w:rPr>
        <w:t xml:space="preserve"> </w:t>
      </w:r>
      <w:r w:rsidRPr="00445285">
        <w:rPr>
          <w:rFonts w:ascii="Times New Roman" w:hAnsi="Times New Roman"/>
          <w:b/>
          <w:spacing w:val="-2"/>
          <w:sz w:val="28"/>
          <w:szCs w:val="28"/>
          <w:lang w:val="nl-NL"/>
        </w:rPr>
        <w:t xml:space="preserve">trẻ em </w:t>
      </w:r>
      <w:r w:rsidR="00DD4993" w:rsidRPr="00445285">
        <w:rPr>
          <w:rFonts w:ascii="Times New Roman" w:hAnsi="Times New Roman"/>
          <w:b/>
          <w:spacing w:val="-2"/>
          <w:sz w:val="28"/>
          <w:szCs w:val="28"/>
          <w:lang w:val="nl-NL"/>
        </w:rPr>
        <w:t>và</w:t>
      </w:r>
      <w:r w:rsidRPr="00445285">
        <w:rPr>
          <w:rFonts w:ascii="Times New Roman" w:hAnsi="Times New Roman"/>
          <w:b/>
          <w:spacing w:val="-2"/>
          <w:sz w:val="28"/>
          <w:szCs w:val="28"/>
          <w:lang w:val="nl-NL"/>
        </w:rPr>
        <w:t xml:space="preserve"> giáo viên tại các cơ sở giáo dục mầm non dân lập, tư thục </w:t>
      </w:r>
    </w:p>
    <w:p w:rsidR="00C70DDE" w:rsidRPr="00445285" w:rsidRDefault="00C70DDE" w:rsidP="000042C2">
      <w:pPr>
        <w:shd w:val="clear" w:color="auto" w:fill="FFFFFF"/>
        <w:spacing w:after="0" w:line="240" w:lineRule="auto"/>
        <w:jc w:val="center"/>
        <w:rPr>
          <w:rFonts w:ascii="Times New Roman" w:hAnsi="Times New Roman"/>
          <w:b/>
          <w:spacing w:val="-2"/>
          <w:sz w:val="28"/>
          <w:szCs w:val="28"/>
          <w:lang w:val="nl-NL"/>
        </w:rPr>
      </w:pPr>
      <w:r w:rsidRPr="00445285">
        <w:rPr>
          <w:rFonts w:ascii="Times New Roman" w:hAnsi="Times New Roman"/>
          <w:b/>
          <w:spacing w:val="-2"/>
          <w:sz w:val="28"/>
          <w:szCs w:val="28"/>
          <w:lang w:val="nl-NL"/>
        </w:rPr>
        <w:t>ở địa bàn có khu công nghiệp trên địa bàn tỉnh Hà Nam</w:t>
      </w:r>
    </w:p>
    <w:p w:rsidR="00C70DDE" w:rsidRPr="00582269" w:rsidRDefault="00C70DDE" w:rsidP="00B45DCD">
      <w:pPr>
        <w:shd w:val="clear" w:color="auto" w:fill="FFFFFF"/>
        <w:spacing w:before="240" w:after="240" w:line="240" w:lineRule="auto"/>
        <w:jc w:val="center"/>
        <w:rPr>
          <w:rFonts w:ascii="Times New Roman" w:hAnsi="Times New Roman"/>
          <w:b/>
          <w:sz w:val="28"/>
          <w:szCs w:val="28"/>
          <w:lang w:val="nl-NL" w:eastAsia="vi-VN"/>
        </w:rPr>
      </w:pPr>
      <w:r w:rsidRPr="00FF7509">
        <w:rPr>
          <w:rFonts w:ascii="Times New Roman" w:hAnsi="Times New Roman"/>
          <w:b/>
          <w:bCs/>
          <w:color w:val="333333"/>
          <w:sz w:val="28"/>
          <w:szCs w:val="28"/>
          <w:lang w:eastAsia="vi-VN"/>
        </w:rPr>
        <w:t xml:space="preserve">HỘI ĐỒNG NHÂN DÂN TỈNH </w:t>
      </w:r>
      <w:r>
        <w:rPr>
          <w:rFonts w:ascii="Times New Roman" w:hAnsi="Times New Roman"/>
          <w:b/>
          <w:bCs/>
          <w:color w:val="333333"/>
          <w:sz w:val="28"/>
          <w:szCs w:val="28"/>
          <w:lang w:eastAsia="vi-VN"/>
        </w:rPr>
        <w:t>HÀ NAM</w:t>
      </w:r>
      <w:r w:rsidRPr="00FF7509">
        <w:rPr>
          <w:rFonts w:ascii="Times New Roman" w:hAnsi="Times New Roman"/>
          <w:b/>
          <w:bCs/>
          <w:color w:val="333333"/>
          <w:sz w:val="28"/>
          <w:szCs w:val="28"/>
          <w:lang w:eastAsia="vi-VN"/>
        </w:rPr>
        <w:br/>
      </w:r>
      <w:r w:rsidRPr="00582269">
        <w:rPr>
          <w:rFonts w:ascii="Times New Roman" w:hAnsi="Times New Roman"/>
          <w:b/>
          <w:bCs/>
          <w:sz w:val="28"/>
          <w:szCs w:val="28"/>
          <w:lang w:eastAsia="vi-VN"/>
        </w:rPr>
        <w:t xml:space="preserve">KHÓA </w:t>
      </w:r>
      <w:r w:rsidRPr="00582269">
        <w:rPr>
          <w:rFonts w:ascii="Times New Roman" w:hAnsi="Times New Roman"/>
          <w:b/>
          <w:bCs/>
          <w:sz w:val="28"/>
          <w:szCs w:val="28"/>
          <w:lang w:val="nl-NL" w:eastAsia="vi-VN"/>
        </w:rPr>
        <w:t>XIX</w:t>
      </w:r>
      <w:r w:rsidRPr="00582269">
        <w:rPr>
          <w:rFonts w:ascii="Times New Roman" w:hAnsi="Times New Roman"/>
          <w:b/>
          <w:bCs/>
          <w:sz w:val="28"/>
          <w:szCs w:val="28"/>
          <w:lang w:eastAsia="vi-VN"/>
        </w:rPr>
        <w:t xml:space="preserve">, KỲ HỌP THỨ </w:t>
      </w:r>
      <w:r w:rsidRPr="00582269">
        <w:rPr>
          <w:rFonts w:ascii="Times New Roman" w:hAnsi="Times New Roman"/>
          <w:b/>
          <w:bCs/>
          <w:sz w:val="28"/>
          <w:szCs w:val="28"/>
          <w:lang w:val="nl-NL" w:eastAsia="vi-VN"/>
        </w:rPr>
        <w:t>...</w:t>
      </w:r>
    </w:p>
    <w:p w:rsidR="00F42D11" w:rsidRPr="00582269" w:rsidRDefault="00C70DDE" w:rsidP="005B7FB6">
      <w:pPr>
        <w:shd w:val="clear" w:color="auto" w:fill="FFFFFF"/>
        <w:spacing w:before="120" w:after="120" w:line="240" w:lineRule="auto"/>
        <w:ind w:firstLine="720"/>
        <w:jc w:val="both"/>
        <w:rPr>
          <w:rFonts w:ascii="Times New Roman" w:hAnsi="Times New Roman"/>
          <w:i/>
          <w:iCs/>
          <w:sz w:val="28"/>
          <w:szCs w:val="28"/>
          <w:lang w:val="nl-NL" w:eastAsia="vi-VN"/>
        </w:rPr>
      </w:pPr>
      <w:r w:rsidRPr="00582269">
        <w:rPr>
          <w:rFonts w:ascii="Times New Roman" w:hAnsi="Times New Roman"/>
          <w:i/>
          <w:sz w:val="28"/>
          <w:lang w:eastAsia="vi-VN"/>
        </w:rPr>
        <w:t xml:space="preserve">Căn cứ Luật Tổ chức chính quyền địa phương </w:t>
      </w:r>
      <w:r w:rsidR="00F42D11" w:rsidRPr="00582269">
        <w:rPr>
          <w:rFonts w:ascii="Times New Roman" w:hAnsi="Times New Roman"/>
          <w:i/>
          <w:sz w:val="28"/>
          <w:lang w:val="nl-NL" w:eastAsia="vi-VN"/>
        </w:rPr>
        <w:t>số 77/2015/QH13 đã được sử</w:t>
      </w:r>
      <w:r w:rsidR="006B4495" w:rsidRPr="00582269">
        <w:rPr>
          <w:rFonts w:ascii="Times New Roman" w:hAnsi="Times New Roman"/>
          <w:i/>
          <w:sz w:val="28"/>
          <w:lang w:val="nl-NL" w:eastAsia="vi-VN"/>
        </w:rPr>
        <w:t>a</w:t>
      </w:r>
      <w:r w:rsidR="00F42D11" w:rsidRPr="00582269">
        <w:rPr>
          <w:rFonts w:ascii="Times New Roman" w:hAnsi="Times New Roman"/>
          <w:i/>
          <w:sz w:val="28"/>
          <w:lang w:val="nl-NL" w:eastAsia="vi-VN"/>
        </w:rPr>
        <w:t xml:space="preserve"> đổi, bổ sung một số điều theo Luật số 47/2019/QH14</w:t>
      </w:r>
      <w:r w:rsidRPr="00582269">
        <w:rPr>
          <w:rFonts w:ascii="Times New Roman" w:hAnsi="Times New Roman"/>
          <w:i/>
          <w:sz w:val="28"/>
          <w:lang w:eastAsia="vi-VN"/>
        </w:rPr>
        <w:t>;</w:t>
      </w:r>
      <w:r w:rsidRPr="00582269">
        <w:rPr>
          <w:rFonts w:ascii="Times New Roman" w:hAnsi="Times New Roman"/>
          <w:i/>
          <w:iCs/>
          <w:sz w:val="28"/>
          <w:szCs w:val="28"/>
          <w:lang w:eastAsia="vi-VN"/>
        </w:rPr>
        <w:t xml:space="preserve"> </w:t>
      </w:r>
    </w:p>
    <w:p w:rsidR="00C70DDE" w:rsidRPr="00582269" w:rsidRDefault="00C70DDE" w:rsidP="005B7FB6">
      <w:pPr>
        <w:shd w:val="clear" w:color="auto" w:fill="FFFFFF"/>
        <w:spacing w:before="120" w:after="120" w:line="240" w:lineRule="auto"/>
        <w:ind w:firstLine="720"/>
        <w:jc w:val="both"/>
        <w:rPr>
          <w:rFonts w:ascii="Times New Roman" w:hAnsi="Times New Roman"/>
          <w:i/>
          <w:sz w:val="28"/>
          <w:lang w:eastAsia="vi-VN"/>
        </w:rPr>
      </w:pPr>
      <w:r w:rsidRPr="00582269">
        <w:rPr>
          <w:rFonts w:ascii="Times New Roman" w:hAnsi="Times New Roman"/>
          <w:i/>
          <w:sz w:val="28"/>
          <w:lang w:eastAsia="vi-VN"/>
        </w:rPr>
        <w:t>Căn cứ Luật Giáo dục ngày 14 tháng 6 năm 2019;</w:t>
      </w:r>
    </w:p>
    <w:p w:rsidR="00C70DDE" w:rsidRPr="00582269" w:rsidRDefault="00C70DDE" w:rsidP="005B7FB6">
      <w:pPr>
        <w:shd w:val="clear" w:color="auto" w:fill="FFFFFF"/>
        <w:spacing w:before="120" w:after="120" w:line="240" w:lineRule="auto"/>
        <w:ind w:firstLine="720"/>
        <w:jc w:val="both"/>
        <w:rPr>
          <w:rFonts w:ascii="Times New Roman" w:hAnsi="Times New Roman"/>
          <w:i/>
          <w:sz w:val="28"/>
          <w:lang w:eastAsia="vi-VN"/>
        </w:rPr>
      </w:pPr>
      <w:r w:rsidRPr="00582269">
        <w:rPr>
          <w:rFonts w:ascii="Times New Roman" w:hAnsi="Times New Roman"/>
          <w:i/>
          <w:sz w:val="28"/>
          <w:lang w:eastAsia="vi-VN"/>
        </w:rPr>
        <w:t>Căn cứ Luật Ngân sách nhà nước ngày 25 tháng 6 năm 2015;</w:t>
      </w:r>
    </w:p>
    <w:p w:rsidR="00C70DDE" w:rsidRPr="00582269" w:rsidRDefault="00C70DDE" w:rsidP="005B7FB6">
      <w:pPr>
        <w:shd w:val="clear" w:color="auto" w:fill="FFFFFF"/>
        <w:spacing w:before="120" w:after="120" w:line="240" w:lineRule="auto"/>
        <w:ind w:firstLine="720"/>
        <w:jc w:val="both"/>
        <w:rPr>
          <w:rFonts w:ascii="Times New Roman" w:hAnsi="Times New Roman"/>
          <w:i/>
          <w:sz w:val="28"/>
          <w:lang w:eastAsia="vi-VN"/>
        </w:rPr>
      </w:pPr>
      <w:r w:rsidRPr="00582269">
        <w:rPr>
          <w:rFonts w:ascii="Times New Roman" w:hAnsi="Times New Roman"/>
          <w:i/>
          <w:sz w:val="28"/>
          <w:lang w:eastAsia="vi-VN"/>
        </w:rPr>
        <w:t>Căn cứ Nghị định số </w:t>
      </w:r>
      <w:hyperlink r:id="rId6" w:tgtFrame="_blank" w:tooltip="Nghị định 105/2020/NĐ-CP" w:history="1">
        <w:r w:rsidRPr="00582269">
          <w:rPr>
            <w:rFonts w:ascii="Times New Roman" w:hAnsi="Times New Roman"/>
            <w:i/>
            <w:sz w:val="28"/>
            <w:lang w:eastAsia="vi-VN"/>
          </w:rPr>
          <w:t>105/2020/NĐ-CP</w:t>
        </w:r>
      </w:hyperlink>
      <w:r w:rsidRPr="00582269">
        <w:rPr>
          <w:rFonts w:ascii="Times New Roman" w:hAnsi="Times New Roman"/>
          <w:i/>
          <w:sz w:val="28"/>
          <w:lang w:eastAsia="vi-VN"/>
        </w:rPr>
        <w:t> ngày 08 tháng 9 năm 2020 của Chính phủ quy định chính sách phát triển giáo dục mầm non;</w:t>
      </w:r>
    </w:p>
    <w:p w:rsidR="00C70DDE" w:rsidRPr="00582269" w:rsidRDefault="00C70DDE" w:rsidP="008B4C96">
      <w:pPr>
        <w:shd w:val="clear" w:color="auto" w:fill="FFFFFF"/>
        <w:spacing w:before="120" w:after="120" w:line="240" w:lineRule="auto"/>
        <w:ind w:firstLine="720"/>
        <w:jc w:val="both"/>
        <w:rPr>
          <w:rFonts w:ascii="Times New Roman" w:hAnsi="Times New Roman"/>
          <w:i/>
          <w:sz w:val="28"/>
          <w:lang w:eastAsia="vi-VN"/>
        </w:rPr>
      </w:pPr>
      <w:r w:rsidRPr="00582269">
        <w:rPr>
          <w:rFonts w:ascii="Times New Roman" w:hAnsi="Times New Roman"/>
          <w:i/>
          <w:sz w:val="28"/>
          <w:lang w:eastAsia="vi-VN"/>
        </w:rPr>
        <w:t>Xét Tờ trình số    /TTr-UBND ngày  tháng  năm 202</w:t>
      </w:r>
      <w:r w:rsidR="00AE5999">
        <w:rPr>
          <w:rFonts w:ascii="Times New Roman" w:hAnsi="Times New Roman"/>
          <w:i/>
          <w:sz w:val="28"/>
          <w:lang w:val="en-US" w:eastAsia="vi-VN"/>
        </w:rPr>
        <w:t>4</w:t>
      </w:r>
      <w:r w:rsidRPr="00582269">
        <w:rPr>
          <w:rFonts w:ascii="Times New Roman" w:hAnsi="Times New Roman"/>
          <w:i/>
          <w:sz w:val="28"/>
          <w:lang w:eastAsia="vi-VN"/>
        </w:rPr>
        <w:t xml:space="preserve"> của Ủy ban nhân dân tỉnh đề nghị ban hành Nghị quyết </w:t>
      </w:r>
      <w:r w:rsidR="008B4C96" w:rsidRPr="00582269">
        <w:rPr>
          <w:rFonts w:ascii="Times New Roman" w:hAnsi="Times New Roman"/>
          <w:i/>
          <w:sz w:val="28"/>
          <w:lang w:eastAsia="vi-VN"/>
        </w:rPr>
        <w:t>Quy định mức hỗ trợ đối với cơ sở giáo dục mầm non</w:t>
      </w:r>
      <w:r w:rsidR="00445285" w:rsidRPr="00582269">
        <w:rPr>
          <w:rFonts w:ascii="Times New Roman" w:hAnsi="Times New Roman"/>
          <w:i/>
          <w:sz w:val="28"/>
          <w:lang w:eastAsia="vi-VN"/>
        </w:rPr>
        <w:t xml:space="preserve"> độc lập dân lập, tư thục;</w:t>
      </w:r>
      <w:r w:rsidR="008B4C96" w:rsidRPr="00582269">
        <w:rPr>
          <w:rFonts w:ascii="Times New Roman" w:hAnsi="Times New Roman"/>
          <w:i/>
          <w:sz w:val="28"/>
          <w:lang w:eastAsia="vi-VN"/>
        </w:rPr>
        <w:t xml:space="preserve"> trẻ em và giáo viên tại các cơ sở giáo dục mầm non dân lập, tư thục ở địa bàn có khu công nghiệp trên địa bàn tỉnh Hà Nam</w:t>
      </w:r>
      <w:r w:rsidRPr="00582269">
        <w:rPr>
          <w:rFonts w:ascii="Times New Roman" w:hAnsi="Times New Roman"/>
          <w:i/>
          <w:sz w:val="28"/>
          <w:lang w:eastAsia="vi-VN"/>
        </w:rPr>
        <w:t>; Báo cáo thẩm tra của Ban Văn hóa - Xã hội Hội đồng nhân dân tỉnh và ý kiến thảo luận của đại biểu Hội đồng nhân dân tỉnh tại kỳ họp.</w:t>
      </w:r>
    </w:p>
    <w:p w:rsidR="00C70DDE" w:rsidRPr="00582269" w:rsidRDefault="00C70DDE" w:rsidP="00A54932">
      <w:pPr>
        <w:shd w:val="clear" w:color="auto" w:fill="FFFFFF"/>
        <w:spacing w:before="120" w:after="120" w:line="240" w:lineRule="auto"/>
        <w:jc w:val="center"/>
        <w:rPr>
          <w:rFonts w:ascii="Times New Roman" w:hAnsi="Times New Roman"/>
          <w:sz w:val="28"/>
          <w:szCs w:val="28"/>
          <w:lang w:eastAsia="vi-VN"/>
        </w:rPr>
      </w:pPr>
      <w:r w:rsidRPr="00582269">
        <w:rPr>
          <w:rFonts w:ascii="Times New Roman" w:hAnsi="Times New Roman"/>
          <w:b/>
          <w:bCs/>
          <w:sz w:val="28"/>
          <w:szCs w:val="28"/>
          <w:lang w:eastAsia="vi-VN"/>
        </w:rPr>
        <w:t>QUYẾT NGHỊ:</w:t>
      </w:r>
    </w:p>
    <w:p w:rsidR="00C70DDE" w:rsidRPr="00582269" w:rsidRDefault="00C70DDE" w:rsidP="004D3750">
      <w:pPr>
        <w:shd w:val="clear" w:color="auto" w:fill="FFFFFF"/>
        <w:spacing w:before="120" w:after="120" w:line="240" w:lineRule="auto"/>
        <w:ind w:firstLine="720"/>
        <w:jc w:val="both"/>
        <w:rPr>
          <w:rFonts w:ascii="Times New Roman" w:hAnsi="Times New Roman"/>
          <w:b/>
          <w:sz w:val="28"/>
          <w:lang w:eastAsia="vi-VN"/>
        </w:rPr>
      </w:pPr>
      <w:bookmarkStart w:id="1" w:name="dieu_1"/>
      <w:r w:rsidRPr="00582269">
        <w:rPr>
          <w:rFonts w:ascii="Times New Roman" w:hAnsi="Times New Roman"/>
          <w:b/>
          <w:sz w:val="28"/>
          <w:lang w:eastAsia="vi-VN"/>
        </w:rPr>
        <w:t>Điều 1. Phạm vi điều chỉnh</w:t>
      </w:r>
      <w:bookmarkEnd w:id="1"/>
    </w:p>
    <w:p w:rsidR="00C70DDE" w:rsidRPr="00582269" w:rsidRDefault="00C70DDE" w:rsidP="004D3750">
      <w:pPr>
        <w:shd w:val="clear" w:color="auto" w:fill="FFFFFF"/>
        <w:spacing w:before="120" w:after="120" w:line="240" w:lineRule="auto"/>
        <w:ind w:firstLine="720"/>
        <w:jc w:val="both"/>
        <w:rPr>
          <w:rFonts w:ascii="Times New Roman" w:hAnsi="Times New Roman"/>
          <w:sz w:val="28"/>
          <w:lang w:eastAsia="vi-VN"/>
        </w:rPr>
      </w:pPr>
      <w:r w:rsidRPr="00582269">
        <w:rPr>
          <w:rFonts w:ascii="Times New Roman" w:hAnsi="Times New Roman"/>
          <w:sz w:val="28"/>
          <w:lang w:eastAsia="vi-VN"/>
        </w:rPr>
        <w:t>Nghị quyết này quy định mức hỗ trợ đối với cơ sở giáo dục mầm non độc lập dân lập, tư thục ở địa bàn có khu công nghiệp; mức trợ cấp đối với trẻ mầm non là con công nhân, người lao động làm việc tại khu công nghiệp; mức hỗ trợ giáo viên mầm non làm việc tại các cơ sở giáo dục mầm non dân lập, tư thục ở địa bàn có khu công nghiệp trên địa bàn tỉnh.</w:t>
      </w:r>
    </w:p>
    <w:p w:rsidR="00C70DDE" w:rsidRPr="00582269" w:rsidRDefault="00C70DDE" w:rsidP="004D3750">
      <w:pPr>
        <w:shd w:val="clear" w:color="auto" w:fill="FFFFFF"/>
        <w:spacing w:before="120" w:after="120" w:line="240" w:lineRule="auto"/>
        <w:ind w:firstLine="720"/>
        <w:jc w:val="both"/>
        <w:rPr>
          <w:rFonts w:ascii="Times New Roman" w:hAnsi="Times New Roman"/>
          <w:b/>
          <w:sz w:val="28"/>
          <w:lang w:eastAsia="vi-VN"/>
        </w:rPr>
      </w:pPr>
      <w:bookmarkStart w:id="2" w:name="dieu_2"/>
      <w:r w:rsidRPr="00582269">
        <w:rPr>
          <w:rFonts w:ascii="Times New Roman" w:hAnsi="Times New Roman"/>
          <w:b/>
          <w:sz w:val="28"/>
          <w:lang w:eastAsia="vi-VN"/>
        </w:rPr>
        <w:t>Điều 2. Đối tượng áp dụng</w:t>
      </w:r>
      <w:bookmarkEnd w:id="2"/>
    </w:p>
    <w:p w:rsidR="00C70DDE" w:rsidRPr="00582269" w:rsidRDefault="00C70DDE" w:rsidP="007E2975">
      <w:pPr>
        <w:shd w:val="clear" w:color="auto" w:fill="FFFFFF"/>
        <w:spacing w:before="120" w:after="120" w:line="240" w:lineRule="auto"/>
        <w:ind w:firstLine="720"/>
        <w:jc w:val="both"/>
        <w:rPr>
          <w:rFonts w:ascii="Times New Roman" w:hAnsi="Times New Roman"/>
          <w:sz w:val="28"/>
          <w:lang w:eastAsia="vi-VN"/>
        </w:rPr>
      </w:pPr>
      <w:r w:rsidRPr="00582269">
        <w:rPr>
          <w:rFonts w:ascii="Times New Roman" w:hAnsi="Times New Roman"/>
          <w:sz w:val="28"/>
          <w:lang w:eastAsia="vi-VN"/>
        </w:rPr>
        <w:t>1. Cơ sở giáo dục mầm non độc lập ở địa bàn có khu công nghiệp thuộc loại hình dân lập, tư thục đã được cấp có thẩm quyền cấp phép thành lập theo đúng quy định có từ 30% trẻ em là con công nhân, người lao động làm việc tại khu công nghiệp.</w:t>
      </w:r>
    </w:p>
    <w:p w:rsidR="00C70DDE" w:rsidRPr="00582269" w:rsidRDefault="00C70DDE" w:rsidP="004D3750">
      <w:pPr>
        <w:shd w:val="clear" w:color="auto" w:fill="FFFFFF"/>
        <w:spacing w:before="120" w:after="120" w:line="240" w:lineRule="auto"/>
        <w:ind w:firstLine="720"/>
        <w:jc w:val="both"/>
        <w:rPr>
          <w:rFonts w:ascii="Times New Roman" w:hAnsi="Times New Roman"/>
          <w:sz w:val="28"/>
          <w:lang w:eastAsia="vi-VN"/>
        </w:rPr>
      </w:pPr>
      <w:r w:rsidRPr="00582269">
        <w:rPr>
          <w:rFonts w:ascii="Times New Roman" w:hAnsi="Times New Roman"/>
          <w:sz w:val="28"/>
          <w:lang w:eastAsia="vi-VN"/>
        </w:rPr>
        <w:t xml:space="preserve">2. 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w:t>
      </w:r>
      <w:r w:rsidRPr="00582269">
        <w:rPr>
          <w:rFonts w:ascii="Times New Roman" w:hAnsi="Times New Roman"/>
          <w:sz w:val="28"/>
          <w:lang w:eastAsia="vi-VN"/>
        </w:rPr>
        <w:lastRenderedPageBreak/>
        <w:t>nhân, người lao động đang làm việc tại các khu công nghiệp được doanh nghiệp ký hợp đồng lao động theo quy định.</w:t>
      </w:r>
    </w:p>
    <w:p w:rsidR="00C70DDE" w:rsidRPr="00582269" w:rsidRDefault="00C70DDE" w:rsidP="00DE7527">
      <w:pPr>
        <w:shd w:val="clear" w:color="auto" w:fill="FFFFFF"/>
        <w:spacing w:before="120" w:after="120" w:line="240" w:lineRule="auto"/>
        <w:ind w:firstLine="720"/>
        <w:jc w:val="both"/>
        <w:rPr>
          <w:rFonts w:ascii="Times New Roman" w:hAnsi="Times New Roman"/>
          <w:sz w:val="28"/>
          <w:lang w:eastAsia="vi-VN"/>
        </w:rPr>
      </w:pPr>
      <w:r w:rsidRPr="00582269">
        <w:rPr>
          <w:rFonts w:ascii="Times New Roman" w:hAnsi="Times New Roman"/>
          <w:sz w:val="28"/>
          <w:lang w:eastAsia="vi-VN"/>
        </w:rPr>
        <w:t>3. Giáo viên mầm non đang làm việc tại cơ sở giáo dục mầm non thuộc loại hình dân lập, tư thục đã được cơ quan có thẩm quyền cấp phép thành lập và hoạt động theo quy định ở địa bàn có khu công nghiệp bảo đảm những điều kiện sau:</w:t>
      </w:r>
    </w:p>
    <w:p w:rsidR="00C70DDE" w:rsidRPr="00582269" w:rsidRDefault="00C70DDE" w:rsidP="00DE7527">
      <w:pPr>
        <w:shd w:val="clear" w:color="auto" w:fill="FFFFFF"/>
        <w:spacing w:before="120" w:after="120" w:line="234" w:lineRule="atLeast"/>
        <w:ind w:firstLine="720"/>
        <w:jc w:val="both"/>
        <w:rPr>
          <w:rFonts w:ascii="Times New Roman" w:hAnsi="Times New Roman"/>
          <w:sz w:val="28"/>
          <w:lang w:eastAsia="vi-VN"/>
        </w:rPr>
      </w:pPr>
      <w:r w:rsidRPr="00582269">
        <w:rPr>
          <w:rFonts w:ascii="Times New Roman" w:hAnsi="Times New Roman"/>
          <w:sz w:val="28"/>
          <w:lang w:eastAsia="vi-VN"/>
        </w:rPr>
        <w:t>- Có trình độ chuẩn đào tạo chức danh giáo viên mầm non theo quy định;</w:t>
      </w:r>
    </w:p>
    <w:p w:rsidR="00C70DDE" w:rsidRPr="00582269" w:rsidRDefault="00C70DDE" w:rsidP="00DE7527">
      <w:pPr>
        <w:shd w:val="clear" w:color="auto" w:fill="FFFFFF"/>
        <w:spacing w:before="120" w:after="120" w:line="234" w:lineRule="atLeast"/>
        <w:ind w:firstLine="720"/>
        <w:jc w:val="both"/>
        <w:rPr>
          <w:rFonts w:ascii="Times New Roman" w:hAnsi="Times New Roman"/>
          <w:sz w:val="28"/>
          <w:lang w:eastAsia="vi-VN"/>
        </w:rPr>
      </w:pPr>
      <w:r w:rsidRPr="00582269">
        <w:rPr>
          <w:rFonts w:ascii="Times New Roman" w:hAnsi="Times New Roman"/>
          <w:sz w:val="28"/>
          <w:lang w:eastAsia="vi-VN"/>
        </w:rPr>
        <w:t>- Có hợp đồng lao động với người đại diện theo pháp luật của cơ sở giáo dục mầm non dân lập, tư thục;</w:t>
      </w:r>
    </w:p>
    <w:p w:rsidR="00C70DDE" w:rsidRPr="00582269" w:rsidRDefault="00C70DDE" w:rsidP="00DE7527">
      <w:pPr>
        <w:shd w:val="clear" w:color="auto" w:fill="FFFFFF"/>
        <w:spacing w:before="120" w:after="120" w:line="234" w:lineRule="atLeast"/>
        <w:ind w:firstLine="720"/>
        <w:jc w:val="both"/>
        <w:rPr>
          <w:rFonts w:ascii="Times New Roman" w:hAnsi="Times New Roman"/>
          <w:sz w:val="28"/>
          <w:lang w:eastAsia="vi-VN"/>
        </w:rPr>
      </w:pPr>
      <w:r w:rsidRPr="00582269">
        <w:rPr>
          <w:rFonts w:ascii="Times New Roman" w:hAnsi="Times New Roman"/>
          <w:sz w:val="28"/>
          <w:lang w:eastAsia="vi-VN"/>
        </w:rPr>
        <w:t>- Trực tiếp chăm sóc, giáo dục trẻ tại nhóm trẻ/lớp mẫu giáo có từ 30% trẻ em là con công nhân, người lao động làm việc tại khu công nghiệp.</w:t>
      </w:r>
    </w:p>
    <w:p w:rsidR="00C70DDE" w:rsidRPr="00582269" w:rsidRDefault="00C70DDE" w:rsidP="00255A85">
      <w:pPr>
        <w:shd w:val="clear" w:color="auto" w:fill="FFFFFF"/>
        <w:spacing w:before="120" w:after="120" w:line="240" w:lineRule="auto"/>
        <w:ind w:firstLine="720"/>
        <w:jc w:val="both"/>
        <w:rPr>
          <w:rFonts w:ascii="Times New Roman" w:hAnsi="Times New Roman"/>
          <w:b/>
          <w:sz w:val="28"/>
          <w:lang w:eastAsia="vi-VN"/>
        </w:rPr>
      </w:pPr>
      <w:bookmarkStart w:id="3" w:name="dieu_3"/>
      <w:r w:rsidRPr="00582269">
        <w:rPr>
          <w:rFonts w:ascii="Times New Roman" w:hAnsi="Times New Roman"/>
          <w:b/>
          <w:sz w:val="28"/>
          <w:lang w:eastAsia="vi-VN"/>
        </w:rPr>
        <w:t xml:space="preserve">Điều 3. </w:t>
      </w:r>
      <w:r w:rsidR="003D7E0C" w:rsidRPr="00582269">
        <w:rPr>
          <w:rFonts w:ascii="Times New Roman" w:hAnsi="Times New Roman"/>
          <w:b/>
          <w:sz w:val="28"/>
          <w:lang w:eastAsia="vi-VN"/>
        </w:rPr>
        <w:t>Mức</w:t>
      </w:r>
      <w:r w:rsidRPr="00582269">
        <w:rPr>
          <w:rFonts w:ascii="Times New Roman" w:hAnsi="Times New Roman"/>
          <w:b/>
          <w:sz w:val="28"/>
          <w:lang w:eastAsia="vi-VN"/>
        </w:rPr>
        <w:t xml:space="preserve"> hỗ trợ</w:t>
      </w:r>
      <w:bookmarkEnd w:id="3"/>
    </w:p>
    <w:p w:rsidR="00C70DDE" w:rsidRPr="00582269" w:rsidRDefault="00C70DDE" w:rsidP="004A35D4">
      <w:pPr>
        <w:shd w:val="clear" w:color="auto" w:fill="FFFFFF"/>
        <w:spacing w:before="120" w:after="120" w:line="234" w:lineRule="atLeast"/>
        <w:ind w:firstLine="720"/>
        <w:jc w:val="both"/>
        <w:rPr>
          <w:rFonts w:ascii="Times New Roman" w:hAnsi="Times New Roman"/>
          <w:sz w:val="28"/>
          <w:lang w:eastAsia="vi-VN"/>
        </w:rPr>
      </w:pPr>
      <w:r w:rsidRPr="00582269">
        <w:rPr>
          <w:rFonts w:ascii="Times New Roman" w:hAnsi="Times New Roman"/>
          <w:sz w:val="28"/>
          <w:lang w:eastAsia="vi-VN"/>
        </w:rPr>
        <w:t>1. Cơ sở giáo dục mầm non quy định tại khoản 1 Điều 2 Nghị quyết này được hỗ trợ trang bị cơ sở vật chất 01 lần, bao gồm: trang bị đồ dùng, đồ chơi, thiết bị dạy học theo danh mục quy định của Bộ Giáo dục và Đào tạo và hỗ trợ kinh phí sửa chữa cơ sở vật chất để phục vụ trực tiếp cho việc chăm sóc, nuôi dưỡng, giáo dục trẻ em. Mức hỗ trợ là 20 (hai mươi) triệu đồng/cơ sở giáo dục mầm non độc lập.</w:t>
      </w:r>
    </w:p>
    <w:p w:rsidR="007E20DB" w:rsidRPr="00582269" w:rsidRDefault="007E20DB" w:rsidP="004A35D4">
      <w:pPr>
        <w:shd w:val="clear" w:color="auto" w:fill="FFFFFF"/>
        <w:spacing w:before="120" w:after="120" w:line="234" w:lineRule="atLeast"/>
        <w:ind w:firstLine="720"/>
        <w:jc w:val="both"/>
        <w:rPr>
          <w:rFonts w:ascii="Times New Roman" w:hAnsi="Times New Roman"/>
          <w:sz w:val="28"/>
          <w:lang w:eastAsia="vi-VN"/>
        </w:rPr>
      </w:pPr>
      <w:r w:rsidRPr="00582269">
        <w:rPr>
          <w:rFonts w:ascii="Times New Roman" w:hAnsi="Times New Roman"/>
          <w:sz w:val="28"/>
          <w:lang w:eastAsia="vi-VN"/>
        </w:rPr>
        <w:t xml:space="preserve">Ủy ban nhân dân tỉnh xây dựng </w:t>
      </w:r>
      <w:r w:rsidR="001B399B" w:rsidRPr="00582269">
        <w:rPr>
          <w:rFonts w:ascii="Times New Roman" w:hAnsi="Times New Roman"/>
          <w:sz w:val="28"/>
          <w:lang w:eastAsia="vi-VN"/>
        </w:rPr>
        <w:t xml:space="preserve">kế hoạch, </w:t>
      </w:r>
      <w:r w:rsidRPr="00582269">
        <w:rPr>
          <w:rFonts w:ascii="Times New Roman" w:hAnsi="Times New Roman"/>
          <w:sz w:val="28"/>
          <w:lang w:eastAsia="vi-VN"/>
        </w:rPr>
        <w:t>phương án hỗ trợ, phương án kiểm tra</w:t>
      </w:r>
      <w:r w:rsidR="001B399B" w:rsidRPr="00582269">
        <w:rPr>
          <w:rFonts w:ascii="Times New Roman" w:hAnsi="Times New Roman"/>
          <w:sz w:val="28"/>
          <w:lang w:eastAsia="vi-VN"/>
        </w:rPr>
        <w:t xml:space="preserve"> việc </w:t>
      </w:r>
      <w:r w:rsidRPr="00582269">
        <w:rPr>
          <w:rFonts w:ascii="Times New Roman" w:hAnsi="Times New Roman"/>
          <w:sz w:val="28"/>
          <w:lang w:eastAsia="vi-VN"/>
        </w:rPr>
        <w:t>hỗ trợ</w:t>
      </w:r>
      <w:r w:rsidR="001B399B" w:rsidRPr="00582269">
        <w:rPr>
          <w:rFonts w:ascii="Times New Roman" w:hAnsi="Times New Roman"/>
          <w:sz w:val="28"/>
          <w:lang w:eastAsia="vi-VN"/>
        </w:rPr>
        <w:t xml:space="preserve"> và sử dụng kinh phí cho các cơ sở giáo dục m</w:t>
      </w:r>
      <w:r w:rsidR="007F0DAD" w:rsidRPr="00582269">
        <w:rPr>
          <w:rFonts w:ascii="Times New Roman" w:hAnsi="Times New Roman"/>
          <w:sz w:val="28"/>
          <w:lang w:eastAsia="vi-VN"/>
        </w:rPr>
        <w:t>ầ</w:t>
      </w:r>
      <w:r w:rsidR="001B399B" w:rsidRPr="00582269">
        <w:rPr>
          <w:rFonts w:ascii="Times New Roman" w:hAnsi="Times New Roman"/>
          <w:sz w:val="28"/>
          <w:lang w:eastAsia="vi-VN"/>
        </w:rPr>
        <w:t>m non độc lập</w:t>
      </w:r>
      <w:r w:rsidR="00163CDA" w:rsidRPr="00582269">
        <w:rPr>
          <w:rFonts w:ascii="Times New Roman" w:hAnsi="Times New Roman"/>
          <w:sz w:val="28"/>
          <w:lang w:eastAsia="vi-VN"/>
        </w:rPr>
        <w:t xml:space="preserve"> báo cáo </w:t>
      </w:r>
      <w:bookmarkStart w:id="4" w:name="_GoBack"/>
      <w:bookmarkEnd w:id="4"/>
      <w:r w:rsidR="00163CDA" w:rsidRPr="00582269">
        <w:rPr>
          <w:rFonts w:ascii="Times New Roman" w:hAnsi="Times New Roman"/>
          <w:sz w:val="28"/>
          <w:lang w:eastAsia="vi-VN"/>
        </w:rPr>
        <w:t>Hội đồng nhân dân tỉ</w:t>
      </w:r>
      <w:r w:rsidR="008C3572" w:rsidRPr="00582269">
        <w:rPr>
          <w:rFonts w:ascii="Times New Roman" w:hAnsi="Times New Roman"/>
          <w:sz w:val="28"/>
          <w:lang w:eastAsia="vi-VN"/>
        </w:rPr>
        <w:t>nh</w:t>
      </w:r>
      <w:r w:rsidR="00092796" w:rsidRPr="00582269">
        <w:rPr>
          <w:rFonts w:ascii="Times New Roman" w:hAnsi="Times New Roman"/>
          <w:sz w:val="28"/>
          <w:lang w:eastAsia="vi-VN"/>
        </w:rPr>
        <w:t xml:space="preserve"> trước ngày 30 tháng 6 hằng năm</w:t>
      </w:r>
      <w:r w:rsidR="00B05C98" w:rsidRPr="00582269">
        <w:rPr>
          <w:rFonts w:ascii="Times New Roman" w:hAnsi="Times New Roman"/>
          <w:sz w:val="28"/>
          <w:lang w:eastAsia="vi-VN"/>
        </w:rPr>
        <w:t>.</w:t>
      </w:r>
    </w:p>
    <w:p w:rsidR="00C70DDE" w:rsidRPr="00582269" w:rsidRDefault="00C70DDE" w:rsidP="00923DA3">
      <w:pPr>
        <w:shd w:val="clear" w:color="auto" w:fill="FFFFFF"/>
        <w:spacing w:before="120" w:after="120" w:line="234" w:lineRule="atLeast"/>
        <w:ind w:firstLine="720"/>
        <w:jc w:val="both"/>
        <w:rPr>
          <w:rFonts w:ascii="Times New Roman" w:hAnsi="Times New Roman"/>
          <w:sz w:val="28"/>
          <w:lang w:eastAsia="vi-VN"/>
        </w:rPr>
      </w:pPr>
      <w:r w:rsidRPr="00582269">
        <w:rPr>
          <w:rFonts w:ascii="Times New Roman" w:hAnsi="Times New Roman"/>
          <w:sz w:val="28"/>
          <w:lang w:eastAsia="vi-VN"/>
        </w:rPr>
        <w:t>2. Trẻ em thuộc đối tượng quy định tại khoản 2 Điều 2 Nghị quyết này được hỗ trợ 160.000 đồng/trẻ/tháng. Thời gian hỗ trợ tính theo số tháng học thực tế, nhưng không quá 9 tháng/năm học.</w:t>
      </w:r>
    </w:p>
    <w:p w:rsidR="00C70DDE" w:rsidRPr="00582269" w:rsidRDefault="00C70DDE" w:rsidP="00923DA3">
      <w:pPr>
        <w:shd w:val="clear" w:color="auto" w:fill="FFFFFF"/>
        <w:spacing w:before="120" w:after="120" w:line="234" w:lineRule="atLeast"/>
        <w:ind w:firstLine="720"/>
        <w:jc w:val="both"/>
        <w:rPr>
          <w:rFonts w:ascii="Times New Roman" w:hAnsi="Times New Roman"/>
          <w:sz w:val="28"/>
          <w:lang w:eastAsia="vi-VN"/>
        </w:rPr>
      </w:pPr>
      <w:r w:rsidRPr="00582269">
        <w:rPr>
          <w:rFonts w:ascii="Times New Roman" w:hAnsi="Times New Roman"/>
          <w:sz w:val="28"/>
          <w:lang w:eastAsia="vi-VN"/>
        </w:rPr>
        <w:t>3. Giáo viên mầm non bảo đảm các điều kiện quy định tại khoản 3 Điều 2 Nghị quyết này được hỗ trợ 800.000 đồng/giáo viên/tháng.</w:t>
      </w:r>
    </w:p>
    <w:p w:rsidR="00C70DDE" w:rsidRPr="00582269" w:rsidRDefault="00C70DDE" w:rsidP="00723921">
      <w:pPr>
        <w:shd w:val="clear" w:color="auto" w:fill="FFFFFF"/>
        <w:spacing w:before="120" w:after="120" w:line="234" w:lineRule="atLeast"/>
        <w:jc w:val="both"/>
        <w:rPr>
          <w:rFonts w:ascii="Times New Roman" w:hAnsi="Times New Roman"/>
          <w:sz w:val="28"/>
          <w:lang w:eastAsia="vi-VN"/>
        </w:rPr>
      </w:pPr>
      <w:r w:rsidRPr="00582269">
        <w:rPr>
          <w:rFonts w:ascii="Times New Roman" w:hAnsi="Times New Roman"/>
          <w:sz w:val="28"/>
          <w:lang w:eastAsia="vi-VN"/>
        </w:rPr>
        <w:tab/>
        <w:t>Số lượng giáo viên trong cơ sở giáo dục mầm non dân lập, tư thục được hưởng hỗ trợ được tính theo định mức quy định đối với các cơ sở giáo dục mầm non công lập hiện hành.</w:t>
      </w:r>
    </w:p>
    <w:p w:rsidR="00C70DDE" w:rsidRPr="00582269" w:rsidRDefault="00C70DDE" w:rsidP="00723921">
      <w:pPr>
        <w:shd w:val="clear" w:color="auto" w:fill="FFFFFF"/>
        <w:spacing w:before="120" w:after="120" w:line="234" w:lineRule="atLeast"/>
        <w:jc w:val="both"/>
        <w:rPr>
          <w:rFonts w:ascii="Times New Roman" w:hAnsi="Times New Roman"/>
          <w:sz w:val="28"/>
          <w:lang w:eastAsia="vi-VN"/>
        </w:rPr>
      </w:pPr>
      <w:r w:rsidRPr="00582269">
        <w:rPr>
          <w:rFonts w:ascii="Times New Roman" w:hAnsi="Times New Roman"/>
          <w:sz w:val="28"/>
          <w:lang w:eastAsia="vi-VN"/>
        </w:rPr>
        <w:tab/>
        <w:t>Thời gian hưởng hỗ trợ tính theo số tháng dạy thực tế trong năm học. Mức hỗ trợ này nằm ngoài mức lương thỏa thuận giữa chủ cơ sở giáo dục mầm non dân lập, tư thục với giáo viên và không dùng tính đóng hưởng bảo hiểm xã hội, bảo hiểm y tế và bảo hiểm thất nghiệp.</w:t>
      </w:r>
    </w:p>
    <w:p w:rsidR="00F36EED" w:rsidRPr="00582269" w:rsidRDefault="00207CAE" w:rsidP="00F36EED">
      <w:pPr>
        <w:shd w:val="clear" w:color="auto" w:fill="FFFFFF"/>
        <w:spacing w:before="120" w:after="120" w:line="240" w:lineRule="auto"/>
        <w:ind w:firstLine="720"/>
        <w:jc w:val="both"/>
        <w:rPr>
          <w:rFonts w:ascii="Times New Roman" w:hAnsi="Times New Roman"/>
          <w:sz w:val="28"/>
          <w:lang w:eastAsia="vi-VN"/>
        </w:rPr>
      </w:pPr>
      <w:r w:rsidRPr="00582269">
        <w:rPr>
          <w:rFonts w:ascii="Times New Roman" w:hAnsi="Times New Roman"/>
          <w:sz w:val="28"/>
          <w:lang w:eastAsia="vi-VN"/>
        </w:rPr>
        <w:t xml:space="preserve">4. </w:t>
      </w:r>
      <w:r w:rsidR="00CC6B9B" w:rsidRPr="00582269">
        <w:rPr>
          <w:rFonts w:ascii="Times New Roman" w:hAnsi="Times New Roman"/>
          <w:sz w:val="28"/>
          <w:lang w:eastAsia="vi-VN"/>
        </w:rPr>
        <w:t>Những nội dung có liên quan:</w:t>
      </w:r>
      <w:r w:rsidR="00603758" w:rsidRPr="00582269">
        <w:rPr>
          <w:rFonts w:ascii="Times New Roman" w:hAnsi="Times New Roman"/>
          <w:sz w:val="28"/>
          <w:lang w:eastAsia="vi-VN"/>
        </w:rPr>
        <w:t xml:space="preserve"> </w:t>
      </w:r>
      <w:r w:rsidR="00CC6B9B" w:rsidRPr="00582269">
        <w:rPr>
          <w:rFonts w:ascii="Times New Roman" w:hAnsi="Times New Roman"/>
          <w:sz w:val="28"/>
          <w:lang w:eastAsia="vi-VN"/>
        </w:rPr>
        <w:t>T</w:t>
      </w:r>
      <w:r w:rsidR="00C70DDE" w:rsidRPr="00582269">
        <w:rPr>
          <w:rFonts w:ascii="Times New Roman" w:hAnsi="Times New Roman"/>
          <w:sz w:val="28"/>
          <w:lang w:eastAsia="vi-VN"/>
        </w:rPr>
        <w:t xml:space="preserve">heo </w:t>
      </w:r>
      <w:r w:rsidR="00C47F24" w:rsidRPr="00582269">
        <w:rPr>
          <w:rFonts w:ascii="Times New Roman" w:hAnsi="Times New Roman"/>
          <w:sz w:val="28"/>
          <w:lang w:eastAsia="vi-VN"/>
        </w:rPr>
        <w:t xml:space="preserve">quy định tại </w:t>
      </w:r>
      <w:r w:rsidR="00C70DDE" w:rsidRPr="00582269">
        <w:rPr>
          <w:rFonts w:ascii="Times New Roman" w:hAnsi="Times New Roman"/>
          <w:sz w:val="28"/>
          <w:lang w:eastAsia="vi-VN"/>
        </w:rPr>
        <w:t>Nghị định số 105/2020/NĐ-CP</w:t>
      </w:r>
      <w:r w:rsidR="00243CF8" w:rsidRPr="00582269">
        <w:rPr>
          <w:rFonts w:ascii="Times New Roman" w:hAnsi="Times New Roman"/>
          <w:sz w:val="28"/>
          <w:lang w:eastAsia="vi-VN"/>
        </w:rPr>
        <w:t xml:space="preserve"> ngày 08 tháng 9 năm 2020 của Chính phủ quy định chính sách phát triển giáo dục mầm non</w:t>
      </w:r>
      <w:r w:rsidR="00C70DDE" w:rsidRPr="00582269">
        <w:rPr>
          <w:rFonts w:ascii="Times New Roman" w:hAnsi="Times New Roman"/>
          <w:sz w:val="28"/>
          <w:lang w:eastAsia="vi-VN"/>
        </w:rPr>
        <w:t>.</w:t>
      </w:r>
    </w:p>
    <w:p w:rsidR="00C70DDE" w:rsidRPr="00582269" w:rsidRDefault="006744FD" w:rsidP="00295AB1">
      <w:pPr>
        <w:shd w:val="clear" w:color="auto" w:fill="FFFFFF"/>
        <w:spacing w:before="120" w:after="120" w:line="240" w:lineRule="auto"/>
        <w:ind w:firstLine="720"/>
        <w:jc w:val="both"/>
        <w:rPr>
          <w:rFonts w:ascii="Times New Roman" w:hAnsi="Times New Roman"/>
          <w:sz w:val="28"/>
          <w:lang w:eastAsia="vi-VN"/>
        </w:rPr>
      </w:pPr>
      <w:r w:rsidRPr="00582269">
        <w:rPr>
          <w:rFonts w:ascii="Times New Roman" w:hAnsi="Times New Roman"/>
          <w:sz w:val="28"/>
          <w:lang w:eastAsia="vi-VN"/>
        </w:rPr>
        <w:t>5</w:t>
      </w:r>
      <w:r w:rsidR="00C70DDE" w:rsidRPr="00582269">
        <w:rPr>
          <w:rFonts w:ascii="Times New Roman" w:hAnsi="Times New Roman"/>
          <w:sz w:val="28"/>
          <w:lang w:eastAsia="vi-VN"/>
        </w:rPr>
        <w:t>. Kinh phí thực hiệ</w:t>
      </w:r>
      <w:r w:rsidR="000C21F2" w:rsidRPr="00582269">
        <w:rPr>
          <w:rFonts w:ascii="Times New Roman" w:hAnsi="Times New Roman"/>
          <w:sz w:val="28"/>
          <w:lang w:eastAsia="vi-VN"/>
        </w:rPr>
        <w:t>n</w:t>
      </w:r>
      <w:r w:rsidR="00ED003B" w:rsidRPr="00582269">
        <w:rPr>
          <w:rFonts w:ascii="Times New Roman" w:hAnsi="Times New Roman"/>
          <w:sz w:val="28"/>
          <w:lang w:eastAsia="vi-VN"/>
        </w:rPr>
        <w:t>: N</w:t>
      </w:r>
      <w:r w:rsidR="000C21F2" w:rsidRPr="00582269">
        <w:rPr>
          <w:rFonts w:ascii="Times New Roman" w:hAnsi="Times New Roman"/>
          <w:sz w:val="28"/>
          <w:lang w:eastAsia="vi-VN"/>
        </w:rPr>
        <w:t xml:space="preserve">gân sách </w:t>
      </w:r>
      <w:r w:rsidR="00FE0D30" w:rsidRPr="00582269">
        <w:rPr>
          <w:rFonts w:ascii="Times New Roman" w:hAnsi="Times New Roman"/>
          <w:sz w:val="28"/>
          <w:lang w:eastAsia="vi-VN"/>
        </w:rPr>
        <w:t>tỉnh</w:t>
      </w:r>
      <w:r w:rsidR="00ED003B" w:rsidRPr="00582269">
        <w:rPr>
          <w:rFonts w:ascii="Times New Roman" w:hAnsi="Times New Roman"/>
          <w:sz w:val="28"/>
          <w:lang w:eastAsia="vi-VN"/>
        </w:rPr>
        <w:t>.</w:t>
      </w:r>
    </w:p>
    <w:p w:rsidR="00C70DDE" w:rsidRPr="00582269" w:rsidRDefault="00C70DDE" w:rsidP="005B2E7F">
      <w:pPr>
        <w:shd w:val="clear" w:color="auto" w:fill="FFFFFF"/>
        <w:spacing w:before="120" w:after="120" w:line="240" w:lineRule="auto"/>
        <w:ind w:firstLine="720"/>
        <w:jc w:val="both"/>
        <w:rPr>
          <w:rFonts w:ascii="Times New Roman" w:hAnsi="Times New Roman"/>
          <w:b/>
          <w:sz w:val="28"/>
          <w:lang w:eastAsia="vi-VN"/>
        </w:rPr>
      </w:pPr>
      <w:bookmarkStart w:id="5" w:name="dieu_5"/>
      <w:r w:rsidRPr="00582269">
        <w:rPr>
          <w:rFonts w:ascii="Times New Roman" w:hAnsi="Times New Roman"/>
          <w:b/>
          <w:sz w:val="28"/>
          <w:lang w:eastAsia="vi-VN"/>
        </w:rPr>
        <w:t>Điều 4. Tổ chức thực hiện</w:t>
      </w:r>
      <w:bookmarkEnd w:id="5"/>
    </w:p>
    <w:p w:rsidR="00C70DDE" w:rsidRPr="00942F82" w:rsidRDefault="00C70DDE" w:rsidP="005B2E7F">
      <w:pPr>
        <w:shd w:val="clear" w:color="auto" w:fill="FFFFFF"/>
        <w:spacing w:before="120" w:after="120" w:line="240" w:lineRule="auto"/>
        <w:ind w:firstLine="720"/>
        <w:jc w:val="both"/>
        <w:rPr>
          <w:rFonts w:ascii="Times New Roman" w:hAnsi="Times New Roman"/>
          <w:sz w:val="28"/>
          <w:lang w:eastAsia="vi-VN"/>
        </w:rPr>
      </w:pPr>
      <w:r w:rsidRPr="00942F82">
        <w:rPr>
          <w:rFonts w:ascii="Times New Roman" w:hAnsi="Times New Roman"/>
          <w:sz w:val="28"/>
          <w:lang w:eastAsia="vi-VN"/>
        </w:rPr>
        <w:t xml:space="preserve">1. Giao Ủy ban nhân dân tỉnh </w:t>
      </w:r>
      <w:r w:rsidR="00056160" w:rsidRPr="00056160">
        <w:rPr>
          <w:rFonts w:ascii="Times New Roman" w:hAnsi="Times New Roman"/>
          <w:sz w:val="28"/>
          <w:lang w:eastAsia="vi-VN"/>
        </w:rPr>
        <w:t>tổ chức</w:t>
      </w:r>
      <w:r w:rsidRPr="00942F82">
        <w:rPr>
          <w:rFonts w:ascii="Times New Roman" w:hAnsi="Times New Roman"/>
          <w:sz w:val="28"/>
          <w:lang w:eastAsia="vi-VN"/>
        </w:rPr>
        <w:t xml:space="preserve"> thực hiện Nghị quyết</w:t>
      </w:r>
      <w:r w:rsidR="007F695B" w:rsidRPr="007F695B">
        <w:rPr>
          <w:rFonts w:ascii="Times New Roman" w:hAnsi="Times New Roman"/>
          <w:sz w:val="28"/>
          <w:lang w:eastAsia="vi-VN"/>
        </w:rPr>
        <w:t xml:space="preserve"> này</w:t>
      </w:r>
      <w:r w:rsidRPr="00942F82">
        <w:rPr>
          <w:rFonts w:ascii="Times New Roman" w:hAnsi="Times New Roman"/>
          <w:sz w:val="28"/>
          <w:lang w:eastAsia="vi-VN"/>
        </w:rPr>
        <w:t>.</w:t>
      </w:r>
    </w:p>
    <w:p w:rsidR="00C70DDE" w:rsidRPr="006743A6" w:rsidRDefault="00C70DDE" w:rsidP="005B2E7F">
      <w:pPr>
        <w:shd w:val="clear" w:color="auto" w:fill="FFFFFF"/>
        <w:spacing w:before="120" w:after="120" w:line="240" w:lineRule="auto"/>
        <w:ind w:firstLine="720"/>
        <w:jc w:val="both"/>
        <w:rPr>
          <w:rFonts w:ascii="Times New Roman" w:hAnsi="Times New Roman"/>
          <w:spacing w:val="-2"/>
          <w:sz w:val="28"/>
          <w:lang w:eastAsia="vi-VN"/>
        </w:rPr>
      </w:pPr>
      <w:r w:rsidRPr="006743A6">
        <w:rPr>
          <w:rFonts w:ascii="Times New Roman" w:hAnsi="Times New Roman"/>
          <w:spacing w:val="-2"/>
          <w:sz w:val="28"/>
          <w:lang w:eastAsia="vi-VN"/>
        </w:rPr>
        <w:lastRenderedPageBreak/>
        <w:t>2. Thường trực Hội đồng nhân dân, các Ban của Hội đồng nhân dân, Tổ đại biểu và đại biểu Hội đồng nhân dân tỉnh giám sát việc thực hiện Nghị quyết này.</w:t>
      </w:r>
    </w:p>
    <w:p w:rsidR="00C70DDE" w:rsidRPr="006649CD" w:rsidRDefault="00C70DDE" w:rsidP="00687DBE">
      <w:pPr>
        <w:shd w:val="clear" w:color="auto" w:fill="FFFFFF"/>
        <w:spacing w:before="120" w:after="120" w:line="240" w:lineRule="auto"/>
        <w:ind w:firstLine="720"/>
        <w:jc w:val="both"/>
        <w:rPr>
          <w:rFonts w:ascii="Times New Roman" w:hAnsi="Times New Roman"/>
          <w:sz w:val="28"/>
          <w:lang w:eastAsia="vi-VN"/>
        </w:rPr>
      </w:pPr>
      <w:r w:rsidRPr="008D7AE1">
        <w:rPr>
          <w:rFonts w:ascii="Times New Roman" w:hAnsi="Times New Roman"/>
          <w:sz w:val="28"/>
          <w:lang w:eastAsia="vi-VN"/>
        </w:rPr>
        <w:t xml:space="preserve">Nghị quyết này được Hội đồng nhân dân tỉnh Hà Nam khóa </w:t>
      </w:r>
      <w:r w:rsidRPr="007E20DB">
        <w:rPr>
          <w:rFonts w:ascii="Times New Roman" w:hAnsi="Times New Roman"/>
          <w:sz w:val="28"/>
          <w:lang w:eastAsia="vi-VN"/>
        </w:rPr>
        <w:t>XIX,</w:t>
      </w:r>
      <w:r w:rsidRPr="008D7AE1">
        <w:rPr>
          <w:rFonts w:ascii="Times New Roman" w:hAnsi="Times New Roman"/>
          <w:sz w:val="28"/>
          <w:lang w:eastAsia="vi-VN"/>
        </w:rPr>
        <w:t xml:space="preserve"> kỳ họp thứ   thông qua ngày</w:t>
      </w:r>
      <w:r w:rsidRPr="007E20DB">
        <w:rPr>
          <w:rFonts w:ascii="Times New Roman" w:hAnsi="Times New Roman"/>
          <w:sz w:val="28"/>
          <w:lang w:eastAsia="vi-VN"/>
        </w:rPr>
        <w:t xml:space="preserve"> </w:t>
      </w:r>
      <w:r w:rsidRPr="008D7AE1">
        <w:rPr>
          <w:rFonts w:ascii="Times New Roman" w:hAnsi="Times New Roman"/>
          <w:sz w:val="28"/>
          <w:lang w:eastAsia="vi-VN"/>
        </w:rPr>
        <w:t xml:space="preserve"> </w:t>
      </w:r>
      <w:r w:rsidRPr="007E20DB">
        <w:rPr>
          <w:rFonts w:ascii="Times New Roman" w:hAnsi="Times New Roman"/>
          <w:sz w:val="28"/>
          <w:lang w:eastAsia="vi-VN"/>
        </w:rPr>
        <w:t xml:space="preserve"> </w:t>
      </w:r>
      <w:r w:rsidRPr="008D7AE1">
        <w:rPr>
          <w:rFonts w:ascii="Times New Roman" w:hAnsi="Times New Roman"/>
          <w:sz w:val="28"/>
          <w:lang w:eastAsia="vi-VN"/>
        </w:rPr>
        <w:t xml:space="preserve"> tháng </w:t>
      </w:r>
      <w:r w:rsidRPr="007E20DB">
        <w:rPr>
          <w:rFonts w:ascii="Times New Roman" w:hAnsi="Times New Roman"/>
          <w:sz w:val="28"/>
          <w:lang w:eastAsia="vi-VN"/>
        </w:rPr>
        <w:t xml:space="preserve">   </w:t>
      </w:r>
      <w:r w:rsidRPr="008D7AE1">
        <w:rPr>
          <w:rFonts w:ascii="Times New Roman" w:hAnsi="Times New Roman"/>
          <w:sz w:val="28"/>
          <w:lang w:eastAsia="vi-VN"/>
        </w:rPr>
        <w:t>năm 202</w:t>
      </w:r>
      <w:r w:rsidR="008E64A3">
        <w:rPr>
          <w:rFonts w:ascii="Times New Roman" w:hAnsi="Times New Roman"/>
          <w:sz w:val="28"/>
          <w:lang w:val="en-US" w:eastAsia="vi-VN"/>
        </w:rPr>
        <w:t>4</w:t>
      </w:r>
      <w:r w:rsidRPr="007E20DB">
        <w:rPr>
          <w:rFonts w:ascii="Times New Roman" w:hAnsi="Times New Roman"/>
          <w:sz w:val="28"/>
          <w:lang w:eastAsia="vi-VN"/>
        </w:rPr>
        <w:t xml:space="preserve"> và </w:t>
      </w:r>
      <w:r w:rsidRPr="008D7AE1">
        <w:rPr>
          <w:rFonts w:ascii="Times New Roman" w:hAnsi="Times New Roman"/>
          <w:sz w:val="28"/>
          <w:lang w:eastAsia="vi-VN"/>
        </w:rPr>
        <w:t xml:space="preserve">có hiệu lực thi hành kể từ ngày </w:t>
      </w:r>
      <w:r w:rsidR="008E64A3">
        <w:rPr>
          <w:rFonts w:ascii="Times New Roman" w:hAnsi="Times New Roman"/>
          <w:sz w:val="28"/>
          <w:lang w:val="en-US" w:eastAsia="vi-VN"/>
        </w:rPr>
        <w:t xml:space="preserve">   </w:t>
      </w:r>
      <w:r w:rsidRPr="006649CD">
        <w:rPr>
          <w:rFonts w:ascii="Times New Roman" w:hAnsi="Times New Roman"/>
          <w:sz w:val="28"/>
          <w:lang w:eastAsia="vi-VN"/>
        </w:rPr>
        <w:t xml:space="preserve"> tháng </w:t>
      </w:r>
      <w:r w:rsidR="008E64A3">
        <w:rPr>
          <w:rFonts w:ascii="Times New Roman" w:hAnsi="Times New Roman"/>
          <w:sz w:val="28"/>
          <w:lang w:val="en-US" w:eastAsia="vi-VN"/>
        </w:rPr>
        <w:t xml:space="preserve"> </w:t>
      </w:r>
      <w:r w:rsidRPr="006649CD">
        <w:rPr>
          <w:rFonts w:ascii="Times New Roman" w:hAnsi="Times New Roman"/>
          <w:sz w:val="28"/>
          <w:lang w:eastAsia="vi-VN"/>
        </w:rPr>
        <w:t xml:space="preserve"> năm </w:t>
      </w:r>
      <w:r w:rsidR="008E64A3">
        <w:rPr>
          <w:rFonts w:ascii="Times New Roman" w:hAnsi="Times New Roman"/>
          <w:sz w:val="28"/>
          <w:lang w:val="en-US" w:eastAsia="vi-VN"/>
        </w:rPr>
        <w:t xml:space="preserve">   </w:t>
      </w:r>
      <w:r w:rsidRPr="006649CD">
        <w:rPr>
          <w:rFonts w:ascii="Times New Roman" w:hAnsi="Times New Roman"/>
          <w:sz w:val="28"/>
          <w:lang w:eastAsia="vi-VN"/>
        </w:rPr>
        <w:t>202</w:t>
      </w:r>
      <w:r w:rsidR="008E64A3">
        <w:rPr>
          <w:rFonts w:ascii="Times New Roman" w:hAnsi="Times New Roman"/>
          <w:sz w:val="28"/>
          <w:lang w:val="en-US" w:eastAsia="vi-VN"/>
        </w:rPr>
        <w:t>4</w:t>
      </w:r>
      <w:r w:rsidRPr="006649CD">
        <w:rPr>
          <w:rFonts w:ascii="Times New Roman" w:hAnsi="Times New Roman"/>
          <w:sz w:val="28"/>
          <w:lang w:eastAsia="vi-VN"/>
        </w:rPr>
        <w:t>./.</w:t>
      </w:r>
    </w:p>
    <w:p w:rsidR="00C70DDE" w:rsidRPr="007E20DB" w:rsidRDefault="00C70DDE" w:rsidP="00687DBE">
      <w:pPr>
        <w:shd w:val="clear" w:color="auto" w:fill="FFFFFF"/>
        <w:spacing w:before="120" w:after="120" w:line="240" w:lineRule="auto"/>
        <w:ind w:firstLine="720"/>
        <w:jc w:val="both"/>
        <w:rPr>
          <w:rFonts w:ascii="Times New Roman" w:hAnsi="Times New Roman"/>
          <w:color w:val="FF0000"/>
          <w:sz w:val="28"/>
          <w:lang w:eastAsia="vi-VN"/>
        </w:rPr>
      </w:pPr>
    </w:p>
    <w:tbl>
      <w:tblPr>
        <w:tblW w:w="0" w:type="auto"/>
        <w:tblLook w:val="00A0" w:firstRow="1" w:lastRow="0" w:firstColumn="1" w:lastColumn="0" w:noHBand="0" w:noVBand="0"/>
      </w:tblPr>
      <w:tblGrid>
        <w:gridCol w:w="4544"/>
        <w:gridCol w:w="4527"/>
      </w:tblGrid>
      <w:tr w:rsidR="00C70DDE" w:rsidRPr="00DE1F3A" w:rsidTr="00DE1F3A">
        <w:tc>
          <w:tcPr>
            <w:tcW w:w="4643" w:type="dxa"/>
          </w:tcPr>
          <w:p w:rsidR="00C70DDE" w:rsidRPr="00DE1F3A" w:rsidRDefault="00C70DDE" w:rsidP="00DE1F3A">
            <w:pPr>
              <w:spacing w:before="120" w:after="120" w:line="240" w:lineRule="auto"/>
              <w:rPr>
                <w:rFonts w:ascii="Times New Roman" w:hAnsi="Times New Roman"/>
                <w:color w:val="333333"/>
                <w:sz w:val="28"/>
                <w:szCs w:val="28"/>
                <w:lang w:eastAsia="vi-VN"/>
              </w:rPr>
            </w:pPr>
            <w:r w:rsidRPr="00DE1F3A">
              <w:rPr>
                <w:rFonts w:ascii="Times New Roman" w:hAnsi="Times New Roman"/>
                <w:b/>
                <w:bCs/>
                <w:i/>
                <w:iCs/>
                <w:color w:val="333333"/>
                <w:sz w:val="24"/>
                <w:szCs w:val="24"/>
                <w:lang w:eastAsia="vi-VN"/>
              </w:rPr>
              <w:t>Nơi nhận:</w:t>
            </w:r>
            <w:r w:rsidRPr="00DE1F3A">
              <w:rPr>
                <w:rFonts w:ascii="Times New Roman" w:hAnsi="Times New Roman"/>
                <w:b/>
                <w:bCs/>
                <w:i/>
                <w:iCs/>
                <w:color w:val="333333"/>
                <w:lang w:eastAsia="vi-VN"/>
              </w:rPr>
              <w:br/>
            </w:r>
            <w:r w:rsidRPr="00DE1F3A">
              <w:rPr>
                <w:rFonts w:ascii="Times New Roman" w:hAnsi="Times New Roman"/>
                <w:color w:val="333333"/>
                <w:lang w:eastAsia="vi-VN"/>
              </w:rPr>
              <w:t>- UBTVQH;</w:t>
            </w:r>
            <w:r w:rsidRPr="00DE1F3A">
              <w:rPr>
                <w:rFonts w:ascii="Times New Roman" w:hAnsi="Times New Roman"/>
                <w:color w:val="333333"/>
                <w:lang w:eastAsia="vi-VN"/>
              </w:rPr>
              <w:br/>
              <w:t>- VP: QH, CTN, CP;</w:t>
            </w:r>
            <w:r w:rsidRPr="00DE1F3A">
              <w:rPr>
                <w:rFonts w:ascii="Times New Roman" w:hAnsi="Times New Roman"/>
                <w:color w:val="333333"/>
                <w:lang w:eastAsia="vi-VN"/>
              </w:rPr>
              <w:br/>
              <w:t>- Ban CTĐB-UBTVQH;</w:t>
            </w:r>
            <w:r w:rsidRPr="00DE1F3A">
              <w:rPr>
                <w:rFonts w:ascii="Times New Roman" w:hAnsi="Times New Roman"/>
                <w:color w:val="333333"/>
                <w:lang w:eastAsia="vi-VN"/>
              </w:rPr>
              <w:br/>
              <w:t>- Các Bộ: Giáo dục và Đào tạo, Tài chính;</w:t>
            </w:r>
            <w:r w:rsidRPr="00DE1F3A">
              <w:rPr>
                <w:rFonts w:ascii="Times New Roman" w:hAnsi="Times New Roman"/>
                <w:color w:val="333333"/>
                <w:lang w:eastAsia="vi-VN"/>
              </w:rPr>
              <w:br/>
              <w:t>- Cục KT VBQPPL - Bộ Tư pháp;</w:t>
            </w:r>
            <w:r w:rsidRPr="00DE1F3A">
              <w:rPr>
                <w:rFonts w:ascii="Times New Roman" w:hAnsi="Times New Roman"/>
                <w:color w:val="333333"/>
                <w:lang w:eastAsia="vi-VN"/>
              </w:rPr>
              <w:br/>
              <w:t>- TVTU, TT HĐND, UBND tỉnh;</w:t>
            </w:r>
            <w:r w:rsidRPr="00DE1F3A">
              <w:rPr>
                <w:rFonts w:ascii="Times New Roman" w:hAnsi="Times New Roman"/>
                <w:color w:val="333333"/>
                <w:lang w:eastAsia="vi-VN"/>
              </w:rPr>
              <w:br/>
              <w:t>- UBMTTQVN, Đoàn ĐBQH tỉnh;</w:t>
            </w:r>
            <w:r w:rsidRPr="00DE1F3A">
              <w:rPr>
                <w:rFonts w:ascii="Times New Roman" w:hAnsi="Times New Roman"/>
                <w:color w:val="333333"/>
                <w:lang w:eastAsia="vi-VN"/>
              </w:rPr>
              <w:br/>
              <w:t>- Các Ban của HĐND tỉnh;</w:t>
            </w:r>
            <w:r w:rsidRPr="00DE1F3A">
              <w:rPr>
                <w:rFonts w:ascii="Times New Roman" w:hAnsi="Times New Roman"/>
                <w:color w:val="333333"/>
                <w:lang w:eastAsia="vi-VN"/>
              </w:rPr>
              <w:br/>
              <w:t>- Đại biểu HĐND tỉnh;</w:t>
            </w:r>
            <w:r w:rsidRPr="00DE1F3A">
              <w:rPr>
                <w:rFonts w:ascii="Times New Roman" w:hAnsi="Times New Roman"/>
                <w:color w:val="333333"/>
                <w:lang w:eastAsia="vi-VN"/>
              </w:rPr>
              <w:br/>
              <w:t>- VP: Tỉnh ủy, UBND, Đoàn ĐBQH tỉnh;</w:t>
            </w:r>
            <w:r w:rsidRPr="00DE1F3A">
              <w:rPr>
                <w:rFonts w:ascii="Times New Roman" w:hAnsi="Times New Roman"/>
                <w:color w:val="333333"/>
                <w:lang w:eastAsia="vi-VN"/>
              </w:rPr>
              <w:br/>
              <w:t>- Sở, ban, ngành, đoàn thể thuộc tỉnh;</w:t>
            </w:r>
            <w:r w:rsidRPr="00DE1F3A">
              <w:rPr>
                <w:rFonts w:ascii="Times New Roman" w:hAnsi="Times New Roman"/>
                <w:color w:val="333333"/>
                <w:lang w:eastAsia="vi-VN"/>
              </w:rPr>
              <w:br/>
              <w:t>- TT.HĐND, UBND các huyện, thị xã, thành phố;</w:t>
            </w:r>
            <w:r w:rsidRPr="00DE1F3A">
              <w:rPr>
                <w:rFonts w:ascii="Times New Roman" w:hAnsi="Times New Roman"/>
                <w:color w:val="333333"/>
                <w:lang w:eastAsia="vi-VN"/>
              </w:rPr>
              <w:br/>
              <w:t>- TTXVN tại Hà Nam;</w:t>
            </w:r>
            <w:r w:rsidRPr="00DE1F3A">
              <w:rPr>
                <w:rFonts w:ascii="Times New Roman" w:hAnsi="Times New Roman"/>
                <w:color w:val="333333"/>
                <w:lang w:eastAsia="vi-VN"/>
              </w:rPr>
              <w:br/>
              <w:t>- Báo Hà Nam, Đài PT-TH tỉnh;</w:t>
            </w:r>
            <w:r w:rsidRPr="00DE1F3A">
              <w:rPr>
                <w:rFonts w:ascii="Times New Roman" w:hAnsi="Times New Roman"/>
                <w:color w:val="333333"/>
                <w:lang w:eastAsia="vi-VN"/>
              </w:rPr>
              <w:br/>
              <w:t>- Cổng Thông tin điện tử tỉnh;</w:t>
            </w:r>
            <w:r w:rsidRPr="00DE1F3A">
              <w:rPr>
                <w:rFonts w:ascii="Times New Roman" w:hAnsi="Times New Roman"/>
                <w:color w:val="333333"/>
                <w:lang w:eastAsia="vi-VN"/>
              </w:rPr>
              <w:br/>
              <w:t>- VP HĐND tỉnh: PVP, các phòng;</w:t>
            </w:r>
            <w:r w:rsidRPr="00DE1F3A">
              <w:rPr>
                <w:rFonts w:ascii="Times New Roman" w:hAnsi="Times New Roman"/>
                <w:color w:val="333333"/>
                <w:lang w:eastAsia="vi-VN"/>
              </w:rPr>
              <w:br/>
              <w:t>- Lưu: VT, TH.</w:t>
            </w:r>
          </w:p>
        </w:tc>
        <w:tc>
          <w:tcPr>
            <w:tcW w:w="4644" w:type="dxa"/>
          </w:tcPr>
          <w:p w:rsidR="00C70DDE" w:rsidRPr="00DE1F3A" w:rsidRDefault="00C70DDE" w:rsidP="00DE1F3A">
            <w:pPr>
              <w:spacing w:before="120" w:after="120" w:line="240" w:lineRule="auto"/>
              <w:jc w:val="center"/>
              <w:rPr>
                <w:rFonts w:ascii="Times New Roman" w:hAnsi="Times New Roman"/>
                <w:b/>
                <w:color w:val="333333"/>
                <w:sz w:val="28"/>
                <w:szCs w:val="28"/>
                <w:lang w:eastAsia="vi-VN"/>
              </w:rPr>
            </w:pPr>
            <w:r w:rsidRPr="00DE1F3A">
              <w:rPr>
                <w:rFonts w:ascii="Times New Roman" w:hAnsi="Times New Roman"/>
                <w:b/>
                <w:color w:val="333333"/>
                <w:sz w:val="28"/>
                <w:szCs w:val="28"/>
                <w:lang w:eastAsia="vi-VN"/>
              </w:rPr>
              <w:t>CHỦ TỊCH</w:t>
            </w:r>
          </w:p>
          <w:p w:rsidR="00C70DDE" w:rsidRPr="00DE1F3A" w:rsidRDefault="00C70DDE" w:rsidP="00DE1F3A">
            <w:pPr>
              <w:spacing w:before="120" w:after="120" w:line="240" w:lineRule="auto"/>
              <w:jc w:val="center"/>
              <w:rPr>
                <w:rFonts w:ascii="Times New Roman" w:hAnsi="Times New Roman"/>
                <w:b/>
                <w:color w:val="333333"/>
                <w:sz w:val="28"/>
                <w:szCs w:val="28"/>
                <w:lang w:eastAsia="vi-VN"/>
              </w:rPr>
            </w:pPr>
          </w:p>
        </w:tc>
      </w:tr>
    </w:tbl>
    <w:p w:rsidR="00C70DDE" w:rsidRPr="00FF7509" w:rsidRDefault="00C70DDE" w:rsidP="00F0127A">
      <w:pPr>
        <w:jc w:val="both"/>
        <w:rPr>
          <w:rFonts w:ascii="Times New Roman" w:hAnsi="Times New Roman"/>
          <w:sz w:val="28"/>
          <w:szCs w:val="28"/>
        </w:rPr>
      </w:pPr>
    </w:p>
    <w:sectPr w:rsidR="00C70DDE" w:rsidRPr="00FF7509" w:rsidSect="00911D53">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8C" w:rsidRDefault="005B578C" w:rsidP="00911D53">
      <w:pPr>
        <w:spacing w:after="0" w:line="240" w:lineRule="auto"/>
      </w:pPr>
      <w:r>
        <w:separator/>
      </w:r>
    </w:p>
  </w:endnote>
  <w:endnote w:type="continuationSeparator" w:id="0">
    <w:p w:rsidR="005B578C" w:rsidRDefault="005B578C" w:rsidP="0091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8C" w:rsidRDefault="005B578C" w:rsidP="00911D53">
      <w:pPr>
        <w:spacing w:after="0" w:line="240" w:lineRule="auto"/>
      </w:pPr>
      <w:r>
        <w:separator/>
      </w:r>
    </w:p>
  </w:footnote>
  <w:footnote w:type="continuationSeparator" w:id="0">
    <w:p w:rsidR="005B578C" w:rsidRDefault="005B578C" w:rsidP="0091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DDE" w:rsidRDefault="00AA25B7">
    <w:pPr>
      <w:pStyle w:val="Header"/>
      <w:jc w:val="center"/>
    </w:pPr>
    <w:r>
      <w:fldChar w:fldCharType="begin"/>
    </w:r>
    <w:r>
      <w:instrText xml:space="preserve"> PAGE   \* MERGEFORMAT </w:instrText>
    </w:r>
    <w:r>
      <w:fldChar w:fldCharType="separate"/>
    </w:r>
    <w:r w:rsidR="00506E92">
      <w:rPr>
        <w:noProof/>
      </w:rPr>
      <w:t>3</w:t>
    </w:r>
    <w:r>
      <w:rPr>
        <w:noProof/>
      </w:rPr>
      <w:fldChar w:fldCharType="end"/>
    </w:r>
  </w:p>
  <w:p w:rsidR="00C70DDE" w:rsidRDefault="00C70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EE"/>
    <w:rsid w:val="000042C2"/>
    <w:rsid w:val="00005331"/>
    <w:rsid w:val="00010C5A"/>
    <w:rsid w:val="00014959"/>
    <w:rsid w:val="000206AB"/>
    <w:rsid w:val="00020C7D"/>
    <w:rsid w:val="00025502"/>
    <w:rsid w:val="000351B2"/>
    <w:rsid w:val="0004087C"/>
    <w:rsid w:val="0004371E"/>
    <w:rsid w:val="00044B85"/>
    <w:rsid w:val="00045C63"/>
    <w:rsid w:val="000510CC"/>
    <w:rsid w:val="00056160"/>
    <w:rsid w:val="00066293"/>
    <w:rsid w:val="00073205"/>
    <w:rsid w:val="00075C09"/>
    <w:rsid w:val="000762A9"/>
    <w:rsid w:val="00076B51"/>
    <w:rsid w:val="00086928"/>
    <w:rsid w:val="00092796"/>
    <w:rsid w:val="00093FAF"/>
    <w:rsid w:val="000A3DC9"/>
    <w:rsid w:val="000A7108"/>
    <w:rsid w:val="000B6BFF"/>
    <w:rsid w:val="000C21F2"/>
    <w:rsid w:val="000C4F7D"/>
    <w:rsid w:val="000C7910"/>
    <w:rsid w:val="000D6B67"/>
    <w:rsid w:val="000E5A96"/>
    <w:rsid w:val="00104403"/>
    <w:rsid w:val="00116C82"/>
    <w:rsid w:val="00117DDC"/>
    <w:rsid w:val="00130692"/>
    <w:rsid w:val="00134F6E"/>
    <w:rsid w:val="00140D26"/>
    <w:rsid w:val="00142F52"/>
    <w:rsid w:val="00163CDA"/>
    <w:rsid w:val="0018733F"/>
    <w:rsid w:val="00191C48"/>
    <w:rsid w:val="00193567"/>
    <w:rsid w:val="0019610B"/>
    <w:rsid w:val="001A779A"/>
    <w:rsid w:val="001B399B"/>
    <w:rsid w:val="001B4A21"/>
    <w:rsid w:val="001B6B36"/>
    <w:rsid w:val="001D4317"/>
    <w:rsid w:val="001F4FD7"/>
    <w:rsid w:val="00206C48"/>
    <w:rsid w:val="00207CAE"/>
    <w:rsid w:val="00211E92"/>
    <w:rsid w:val="002148D4"/>
    <w:rsid w:val="00221A8B"/>
    <w:rsid w:val="00226612"/>
    <w:rsid w:val="00232651"/>
    <w:rsid w:val="00240CFC"/>
    <w:rsid w:val="002426D4"/>
    <w:rsid w:val="00243CF8"/>
    <w:rsid w:val="00255A5C"/>
    <w:rsid w:val="00255A85"/>
    <w:rsid w:val="00265FEA"/>
    <w:rsid w:val="002712E1"/>
    <w:rsid w:val="002712F9"/>
    <w:rsid w:val="002877B6"/>
    <w:rsid w:val="00295AB1"/>
    <w:rsid w:val="002A5AC6"/>
    <w:rsid w:val="002B217D"/>
    <w:rsid w:val="002C2619"/>
    <w:rsid w:val="002C3033"/>
    <w:rsid w:val="002C6CF4"/>
    <w:rsid w:val="002D0EE7"/>
    <w:rsid w:val="002D3D81"/>
    <w:rsid w:val="002D4934"/>
    <w:rsid w:val="002D531A"/>
    <w:rsid w:val="002E6812"/>
    <w:rsid w:val="002F2910"/>
    <w:rsid w:val="00310871"/>
    <w:rsid w:val="0032767C"/>
    <w:rsid w:val="00334C29"/>
    <w:rsid w:val="00342FD8"/>
    <w:rsid w:val="0035400E"/>
    <w:rsid w:val="00354DD9"/>
    <w:rsid w:val="0035518F"/>
    <w:rsid w:val="00355917"/>
    <w:rsid w:val="0039036A"/>
    <w:rsid w:val="003917B9"/>
    <w:rsid w:val="003A3879"/>
    <w:rsid w:val="003A39A1"/>
    <w:rsid w:val="003A483C"/>
    <w:rsid w:val="003A69A2"/>
    <w:rsid w:val="003A6B05"/>
    <w:rsid w:val="003B4856"/>
    <w:rsid w:val="003B4DD6"/>
    <w:rsid w:val="003C2FBD"/>
    <w:rsid w:val="003D7E0C"/>
    <w:rsid w:val="003E587A"/>
    <w:rsid w:val="004014D5"/>
    <w:rsid w:val="004030C1"/>
    <w:rsid w:val="00412268"/>
    <w:rsid w:val="00421473"/>
    <w:rsid w:val="00426DA4"/>
    <w:rsid w:val="00427455"/>
    <w:rsid w:val="00445285"/>
    <w:rsid w:val="00452EC6"/>
    <w:rsid w:val="00454EC0"/>
    <w:rsid w:val="0046060A"/>
    <w:rsid w:val="00466E35"/>
    <w:rsid w:val="00476AC8"/>
    <w:rsid w:val="00480FCC"/>
    <w:rsid w:val="0049084A"/>
    <w:rsid w:val="00496F36"/>
    <w:rsid w:val="004973ED"/>
    <w:rsid w:val="004A2524"/>
    <w:rsid w:val="004A2B66"/>
    <w:rsid w:val="004A35D4"/>
    <w:rsid w:val="004A3BA6"/>
    <w:rsid w:val="004A5A6C"/>
    <w:rsid w:val="004B2BBD"/>
    <w:rsid w:val="004B740A"/>
    <w:rsid w:val="004D0C33"/>
    <w:rsid w:val="004D329A"/>
    <w:rsid w:val="004D3750"/>
    <w:rsid w:val="004D3D4B"/>
    <w:rsid w:val="004E296E"/>
    <w:rsid w:val="004E31B3"/>
    <w:rsid w:val="004E3977"/>
    <w:rsid w:val="004E7A4B"/>
    <w:rsid w:val="00506142"/>
    <w:rsid w:val="00506E92"/>
    <w:rsid w:val="005312CE"/>
    <w:rsid w:val="00552332"/>
    <w:rsid w:val="00561766"/>
    <w:rsid w:val="00563187"/>
    <w:rsid w:val="00570099"/>
    <w:rsid w:val="00581388"/>
    <w:rsid w:val="00582269"/>
    <w:rsid w:val="00585538"/>
    <w:rsid w:val="00586CFC"/>
    <w:rsid w:val="005B2E7F"/>
    <w:rsid w:val="005B578C"/>
    <w:rsid w:val="005B7FB6"/>
    <w:rsid w:val="005C0965"/>
    <w:rsid w:val="005E52EC"/>
    <w:rsid w:val="005F00CB"/>
    <w:rsid w:val="005F09BD"/>
    <w:rsid w:val="005F4031"/>
    <w:rsid w:val="0060286B"/>
    <w:rsid w:val="00603758"/>
    <w:rsid w:val="00615D33"/>
    <w:rsid w:val="00621A61"/>
    <w:rsid w:val="0063011C"/>
    <w:rsid w:val="00637A57"/>
    <w:rsid w:val="0065006D"/>
    <w:rsid w:val="00660C7C"/>
    <w:rsid w:val="006614E8"/>
    <w:rsid w:val="006619E2"/>
    <w:rsid w:val="006649CD"/>
    <w:rsid w:val="00665AF1"/>
    <w:rsid w:val="006743A6"/>
    <w:rsid w:val="006744FD"/>
    <w:rsid w:val="00687DBE"/>
    <w:rsid w:val="0069341B"/>
    <w:rsid w:val="00694622"/>
    <w:rsid w:val="006969C9"/>
    <w:rsid w:val="006A5E84"/>
    <w:rsid w:val="006A686A"/>
    <w:rsid w:val="006B4495"/>
    <w:rsid w:val="006B6974"/>
    <w:rsid w:val="006B6E38"/>
    <w:rsid w:val="006C580F"/>
    <w:rsid w:val="006D5F6D"/>
    <w:rsid w:val="006E4FB8"/>
    <w:rsid w:val="006E5F8A"/>
    <w:rsid w:val="007146B7"/>
    <w:rsid w:val="00723921"/>
    <w:rsid w:val="0074576B"/>
    <w:rsid w:val="007626B3"/>
    <w:rsid w:val="007753AF"/>
    <w:rsid w:val="007769E7"/>
    <w:rsid w:val="00782173"/>
    <w:rsid w:val="007856C5"/>
    <w:rsid w:val="0079172C"/>
    <w:rsid w:val="007A6E72"/>
    <w:rsid w:val="007B5CD6"/>
    <w:rsid w:val="007B7D27"/>
    <w:rsid w:val="007C123F"/>
    <w:rsid w:val="007C2100"/>
    <w:rsid w:val="007C5250"/>
    <w:rsid w:val="007E1CBC"/>
    <w:rsid w:val="007E20DB"/>
    <w:rsid w:val="007E2975"/>
    <w:rsid w:val="007E2AD3"/>
    <w:rsid w:val="007F0DAD"/>
    <w:rsid w:val="007F1D5C"/>
    <w:rsid w:val="007F695B"/>
    <w:rsid w:val="00814C3F"/>
    <w:rsid w:val="00821F71"/>
    <w:rsid w:val="00824A65"/>
    <w:rsid w:val="0082705F"/>
    <w:rsid w:val="00834251"/>
    <w:rsid w:val="00835F51"/>
    <w:rsid w:val="00842CD4"/>
    <w:rsid w:val="00845D29"/>
    <w:rsid w:val="00846953"/>
    <w:rsid w:val="008511C2"/>
    <w:rsid w:val="00860C00"/>
    <w:rsid w:val="0086411B"/>
    <w:rsid w:val="00865D6E"/>
    <w:rsid w:val="00872109"/>
    <w:rsid w:val="008816D4"/>
    <w:rsid w:val="008878B2"/>
    <w:rsid w:val="008B071C"/>
    <w:rsid w:val="008B444E"/>
    <w:rsid w:val="008B4C96"/>
    <w:rsid w:val="008C04F7"/>
    <w:rsid w:val="008C1E05"/>
    <w:rsid w:val="008C2EAF"/>
    <w:rsid w:val="008C3572"/>
    <w:rsid w:val="008C3A67"/>
    <w:rsid w:val="008D50AD"/>
    <w:rsid w:val="008D6D0E"/>
    <w:rsid w:val="008D7AE1"/>
    <w:rsid w:val="008E64A3"/>
    <w:rsid w:val="009003C3"/>
    <w:rsid w:val="00907A03"/>
    <w:rsid w:val="0091062B"/>
    <w:rsid w:val="00911D53"/>
    <w:rsid w:val="00916566"/>
    <w:rsid w:val="00917688"/>
    <w:rsid w:val="0092253D"/>
    <w:rsid w:val="00923DA3"/>
    <w:rsid w:val="00924187"/>
    <w:rsid w:val="00924561"/>
    <w:rsid w:val="0093714C"/>
    <w:rsid w:val="00942F82"/>
    <w:rsid w:val="009451A5"/>
    <w:rsid w:val="0094593F"/>
    <w:rsid w:val="00973CED"/>
    <w:rsid w:val="009847EF"/>
    <w:rsid w:val="009902BC"/>
    <w:rsid w:val="00991DA1"/>
    <w:rsid w:val="009B3D9C"/>
    <w:rsid w:val="009B62FC"/>
    <w:rsid w:val="009C572C"/>
    <w:rsid w:val="009C59F1"/>
    <w:rsid w:val="009D161E"/>
    <w:rsid w:val="009D6BE9"/>
    <w:rsid w:val="009F2ED5"/>
    <w:rsid w:val="00A062BD"/>
    <w:rsid w:val="00A07342"/>
    <w:rsid w:val="00A275E4"/>
    <w:rsid w:val="00A40F28"/>
    <w:rsid w:val="00A41178"/>
    <w:rsid w:val="00A54932"/>
    <w:rsid w:val="00A56751"/>
    <w:rsid w:val="00A61D3E"/>
    <w:rsid w:val="00A657AB"/>
    <w:rsid w:val="00A6584F"/>
    <w:rsid w:val="00A736E8"/>
    <w:rsid w:val="00A87536"/>
    <w:rsid w:val="00A87B23"/>
    <w:rsid w:val="00AA25B7"/>
    <w:rsid w:val="00AA6B87"/>
    <w:rsid w:val="00AE0566"/>
    <w:rsid w:val="00AE5999"/>
    <w:rsid w:val="00B05397"/>
    <w:rsid w:val="00B05A3F"/>
    <w:rsid w:val="00B05C98"/>
    <w:rsid w:val="00B06FE9"/>
    <w:rsid w:val="00B226CD"/>
    <w:rsid w:val="00B33FD9"/>
    <w:rsid w:val="00B35392"/>
    <w:rsid w:val="00B360DA"/>
    <w:rsid w:val="00B40DED"/>
    <w:rsid w:val="00B45DCD"/>
    <w:rsid w:val="00B61A72"/>
    <w:rsid w:val="00B63416"/>
    <w:rsid w:val="00B8024F"/>
    <w:rsid w:val="00B8424D"/>
    <w:rsid w:val="00B84EAB"/>
    <w:rsid w:val="00BB0BCE"/>
    <w:rsid w:val="00BB20AB"/>
    <w:rsid w:val="00BC2BD6"/>
    <w:rsid w:val="00BC4146"/>
    <w:rsid w:val="00BD19CD"/>
    <w:rsid w:val="00BE1572"/>
    <w:rsid w:val="00BF40CC"/>
    <w:rsid w:val="00C002E2"/>
    <w:rsid w:val="00C4416B"/>
    <w:rsid w:val="00C47F24"/>
    <w:rsid w:val="00C61254"/>
    <w:rsid w:val="00C6512E"/>
    <w:rsid w:val="00C70DDE"/>
    <w:rsid w:val="00C76520"/>
    <w:rsid w:val="00C77446"/>
    <w:rsid w:val="00C84FD3"/>
    <w:rsid w:val="00CA237D"/>
    <w:rsid w:val="00CA27D4"/>
    <w:rsid w:val="00CA3830"/>
    <w:rsid w:val="00CA7854"/>
    <w:rsid w:val="00CB206E"/>
    <w:rsid w:val="00CB4347"/>
    <w:rsid w:val="00CC3E2F"/>
    <w:rsid w:val="00CC6B9B"/>
    <w:rsid w:val="00D04234"/>
    <w:rsid w:val="00D077AE"/>
    <w:rsid w:val="00D1483A"/>
    <w:rsid w:val="00D2091F"/>
    <w:rsid w:val="00D211F9"/>
    <w:rsid w:val="00D34E03"/>
    <w:rsid w:val="00D47F5D"/>
    <w:rsid w:val="00D513D6"/>
    <w:rsid w:val="00D54482"/>
    <w:rsid w:val="00D62570"/>
    <w:rsid w:val="00D7049C"/>
    <w:rsid w:val="00D704EE"/>
    <w:rsid w:val="00D90DF2"/>
    <w:rsid w:val="00DA641F"/>
    <w:rsid w:val="00DB1187"/>
    <w:rsid w:val="00DB17B8"/>
    <w:rsid w:val="00DB3E28"/>
    <w:rsid w:val="00DC3AC8"/>
    <w:rsid w:val="00DC4A89"/>
    <w:rsid w:val="00DC5288"/>
    <w:rsid w:val="00DD4993"/>
    <w:rsid w:val="00DD750B"/>
    <w:rsid w:val="00DE1F3A"/>
    <w:rsid w:val="00DE7527"/>
    <w:rsid w:val="00DF25CD"/>
    <w:rsid w:val="00E001C4"/>
    <w:rsid w:val="00E05396"/>
    <w:rsid w:val="00E162AC"/>
    <w:rsid w:val="00E265FB"/>
    <w:rsid w:val="00E30BA2"/>
    <w:rsid w:val="00E323D5"/>
    <w:rsid w:val="00E42E2D"/>
    <w:rsid w:val="00E4427B"/>
    <w:rsid w:val="00E477C7"/>
    <w:rsid w:val="00E50C8D"/>
    <w:rsid w:val="00E631FA"/>
    <w:rsid w:val="00E63F65"/>
    <w:rsid w:val="00E66409"/>
    <w:rsid w:val="00E70638"/>
    <w:rsid w:val="00E80E06"/>
    <w:rsid w:val="00EA7732"/>
    <w:rsid w:val="00EC4F98"/>
    <w:rsid w:val="00ED003B"/>
    <w:rsid w:val="00ED0EF6"/>
    <w:rsid w:val="00ED201C"/>
    <w:rsid w:val="00ED3F85"/>
    <w:rsid w:val="00ED708D"/>
    <w:rsid w:val="00EE33E8"/>
    <w:rsid w:val="00F0127A"/>
    <w:rsid w:val="00F02F07"/>
    <w:rsid w:val="00F06F16"/>
    <w:rsid w:val="00F36EED"/>
    <w:rsid w:val="00F42D11"/>
    <w:rsid w:val="00F44910"/>
    <w:rsid w:val="00F531E4"/>
    <w:rsid w:val="00F614FA"/>
    <w:rsid w:val="00F76706"/>
    <w:rsid w:val="00F935F7"/>
    <w:rsid w:val="00FA7A0F"/>
    <w:rsid w:val="00FB44F4"/>
    <w:rsid w:val="00FE0D30"/>
    <w:rsid w:val="00FE3181"/>
    <w:rsid w:val="00FE7D34"/>
    <w:rsid w:val="00FF2DD9"/>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51FCA"/>
  <w15:docId w15:val="{5EE27060-75C5-44B8-840D-0E76D481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4EE"/>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617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Char Char Char"/>
    <w:basedOn w:val="Normal"/>
    <w:link w:val="NormalWebChar"/>
    <w:uiPriority w:val="99"/>
    <w:rsid w:val="006614E8"/>
    <w:pPr>
      <w:spacing w:before="100" w:beforeAutospacing="1" w:after="100" w:afterAutospacing="1" w:line="240" w:lineRule="auto"/>
    </w:pPr>
    <w:rPr>
      <w:rFonts w:ascii="Times New Roman" w:hAnsi="Times New Roman"/>
      <w:sz w:val="24"/>
      <w:szCs w:val="20"/>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 Char Char Char"/>
    <w:link w:val="NormalWeb"/>
    <w:uiPriority w:val="99"/>
    <w:locked/>
    <w:rsid w:val="006614E8"/>
    <w:rPr>
      <w:rFonts w:ascii="Times New Roman" w:hAnsi="Times New Roman"/>
      <w:sz w:val="24"/>
      <w:lang w:val="en-US"/>
    </w:rPr>
  </w:style>
  <w:style w:type="paragraph" w:styleId="Header">
    <w:name w:val="header"/>
    <w:basedOn w:val="Normal"/>
    <w:link w:val="HeaderChar"/>
    <w:uiPriority w:val="99"/>
    <w:rsid w:val="00911D5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11D53"/>
    <w:rPr>
      <w:rFonts w:cs="Times New Roman"/>
    </w:rPr>
  </w:style>
  <w:style w:type="paragraph" w:styleId="Footer">
    <w:name w:val="footer"/>
    <w:basedOn w:val="Normal"/>
    <w:link w:val="FooterChar"/>
    <w:uiPriority w:val="99"/>
    <w:rsid w:val="00911D5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11D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644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105-2020-nd-cp-chinh-sach-phat-trien-giao-duc-mam-non-6e5a5.html"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8AADA-697C-4397-85DD-80770DD2415D}"/>
</file>

<file path=customXml/itemProps2.xml><?xml version="1.0" encoding="utf-8"?>
<ds:datastoreItem xmlns:ds="http://schemas.openxmlformats.org/officeDocument/2006/customXml" ds:itemID="{6DA3CA54-F33D-41DA-A261-162CF38BDC26}"/>
</file>

<file path=customXml/itemProps3.xml><?xml version="1.0" encoding="utf-8"?>
<ds:datastoreItem xmlns:ds="http://schemas.openxmlformats.org/officeDocument/2006/customXml" ds:itemID="{266B46F7-BC61-4CA4-BB37-D958E8B98003}"/>
</file>

<file path=docProps/app.xml><?xml version="1.0" encoding="utf-8"?>
<Properties xmlns="http://schemas.openxmlformats.org/officeDocument/2006/extended-properties" xmlns:vt="http://schemas.openxmlformats.org/officeDocument/2006/docPropsVTypes">
  <Template>Normal</Template>
  <TotalTime>8</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21AK22</dc:creator>
  <cp:lastModifiedBy>Admin</cp:lastModifiedBy>
  <cp:revision>9</cp:revision>
  <cp:lastPrinted>2021-10-28T04:32:00Z</cp:lastPrinted>
  <dcterms:created xsi:type="dcterms:W3CDTF">2024-10-02T08:13:00Z</dcterms:created>
  <dcterms:modified xsi:type="dcterms:W3CDTF">2024-10-02T08:36:00Z</dcterms:modified>
</cp:coreProperties>
</file>